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2" w:rsidRPr="009011F0" w:rsidRDefault="007E2997" w:rsidP="00D66DC2">
      <w:pPr>
        <w:rPr>
          <w:rFonts w:ascii="標楷體" w:eastAsia="標楷體" w:hAnsi="標楷體"/>
        </w:rPr>
      </w:pPr>
      <w:r>
        <w:rPr>
          <w:rFonts w:ascii="標楷體" w:eastAsia="標楷體" w:hAnsi="標楷體"/>
          <w:noProof/>
          <w:lang w:bidi="ar-SA"/>
        </w:rPr>
        <w:pict>
          <v:shapetype id="_x0000_t202" coordsize="21600,21600" o:spt="202" path="m,l,21600r21600,l21600,xe">
            <v:stroke joinstyle="miter"/>
            <v:path gradientshapeok="t" o:connecttype="rect"/>
          </v:shapetype>
          <v:shape id="Text Box 2" o:spid="_x0000_s1026" type="#_x0000_t202" style="position:absolute;margin-left:592.2pt;margin-top:-30.6pt;width:6.6pt;height:3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">
            <v:textbox style="layout-flow:vertical-ideographic">
              <w:txbxContent>
                <w:p w:rsidR="00473B52" w:rsidRPr="00473B52" w:rsidRDefault="00473B52" w:rsidP="00617E0D">
                  <w:pPr>
                    <w:spacing w:line="240" w:lineRule="exact"/>
                    <w:rPr>
                      <w:rFonts w:ascii="標楷體" w:eastAsia="標楷體" w:hAnsi="標楷體"/>
                    </w:rPr>
                  </w:pPr>
                </w:p>
              </w:txbxContent>
            </v:textbox>
          </v:shape>
        </w:pict>
      </w:r>
      <w:r w:rsidR="00D66DC2" w:rsidRPr="00A45F08">
        <w:rPr>
          <w:rFonts w:ascii="標楷體" w:eastAsia="標楷體" w:hAnsi="標楷體" w:hint="eastAsia"/>
        </w:rPr>
        <w:t>親愛的客戶您好，</w:t>
      </w:r>
    </w:p>
    <w:p w:rsidR="005049F0" w:rsidRPr="00A45F08" w:rsidRDefault="00A031F3" w:rsidP="00D66DC2">
      <w:pPr>
        <w:rPr>
          <w:rFonts w:ascii="標楷體" w:eastAsia="標楷體" w:hAnsi="標楷體"/>
        </w:rPr>
      </w:pPr>
      <w:r w:rsidRPr="005049F0">
        <w:rPr>
          <w:rFonts w:eastAsia="標楷體" w:cs="Times New Roman"/>
        </w:rPr>
        <w:t>Dear Customers,</w:t>
      </w:r>
    </w:p>
    <w:p w:rsidR="00D66DC2" w:rsidRDefault="00D66DC2" w:rsidP="00D66DC2">
      <w:pPr>
        <w:jc w:val="both"/>
        <w:rPr>
          <w:rFonts w:ascii="標楷體" w:eastAsia="標楷體" w:hAnsi="標楷體"/>
        </w:rPr>
      </w:pPr>
      <w:r w:rsidRPr="00A45F08">
        <w:rPr>
          <w:rFonts w:ascii="標楷體" w:eastAsia="標楷體" w:hAnsi="標楷體" w:hint="eastAsia"/>
        </w:rPr>
        <w:t>感謝您對於臺灣銀行的支持與愛護，本行非常重視客戶隱私權之保障，恪守相關隱私及資料保護法令義務，並致力於通知客戶有關個人資料保護之相關訊息。</w:t>
      </w:r>
    </w:p>
    <w:p w:rsidR="005049F0" w:rsidRPr="005049F0" w:rsidRDefault="005049F0" w:rsidP="00D66DC2">
      <w:pPr>
        <w:jc w:val="both"/>
        <w:rPr>
          <w:rFonts w:eastAsiaTheme="minorEastAsia" w:cs="Times New Roman"/>
          <w:kern w:val="0"/>
          <w:szCs w:val="22"/>
          <w:lang w:bidi="ar-SA"/>
        </w:rPr>
      </w:pPr>
      <w:r w:rsidRPr="005049F0">
        <w:rPr>
          <w:rFonts w:eastAsiaTheme="minorEastAsia" w:cs="Times New Roman"/>
          <w:kern w:val="0"/>
          <w:szCs w:val="22"/>
          <w:lang w:bidi="ar-SA"/>
        </w:rPr>
        <w:t>Thank you for your support and appreciation in Bank of Taiwan. Your privacy is important to us, therefore, we are dedicated to inform you about your personal data protection rights in order to comply with relevant privacy and data protection statutory obligations.</w:t>
      </w:r>
    </w:p>
    <w:p w:rsidR="005049F0" w:rsidRDefault="005049F0" w:rsidP="00D66DC2">
      <w:pPr>
        <w:jc w:val="both"/>
        <w:rPr>
          <w:rFonts w:ascii="標楷體" w:eastAsia="標楷體" w:hAnsi="標楷體"/>
        </w:rPr>
      </w:pPr>
    </w:p>
    <w:p w:rsidR="00D66DC2" w:rsidRPr="00A45F08" w:rsidRDefault="00D66DC2" w:rsidP="00D66DC2">
      <w:pPr>
        <w:jc w:val="both"/>
        <w:rPr>
          <w:rFonts w:ascii="標楷體" w:eastAsia="標楷體" w:hAnsi="標楷體"/>
        </w:rPr>
      </w:pPr>
      <w:r w:rsidRPr="00A45F08">
        <w:rPr>
          <w:rFonts w:ascii="標楷體" w:eastAsia="標楷體" w:hAnsi="標楷體" w:hint="eastAsia"/>
        </w:rPr>
        <w:t>為因應歐盟個人資料保護規則</w:t>
      </w:r>
      <w:r w:rsidRPr="00220310">
        <w:rPr>
          <w:rFonts w:eastAsia="標楷體" w:cs="Times New Roman"/>
        </w:rPr>
        <w:t>(General Data Protection Regulation, GDPR)</w:t>
      </w:r>
      <w:r w:rsidRPr="00A45F08">
        <w:rPr>
          <w:rFonts w:ascii="標楷體" w:eastAsia="標楷體" w:hAnsi="標楷體" w:hint="eastAsia"/>
        </w:rPr>
        <w:t>及相關法令之實施，本函隨附之個人資料保護告知書，將就相</w:t>
      </w:r>
      <w:r w:rsidR="00EF4473">
        <w:rPr>
          <w:rFonts w:ascii="標楷體" w:eastAsia="標楷體" w:hAnsi="標楷體" w:hint="eastAsia"/>
        </w:rPr>
        <w:t>關資料處理目的、方式及當事人權利行使等項目，提供更為詳盡之說明，</w:t>
      </w:r>
      <w:r w:rsidR="00D44FC7">
        <w:rPr>
          <w:rFonts w:ascii="標楷體" w:eastAsia="標楷體" w:hAnsi="標楷體" w:hint="eastAsia"/>
        </w:rPr>
        <w:t>懇</w:t>
      </w:r>
      <w:r w:rsidR="00EF4473">
        <w:rPr>
          <w:rFonts w:ascii="標楷體" w:eastAsia="標楷體" w:hAnsi="標楷體" w:hint="eastAsia"/>
        </w:rPr>
        <w:t>請您撥冗閱讀。如您提供予本行非屬本人之個人資料，請您</w:t>
      </w:r>
      <w:r w:rsidRPr="00A45F08">
        <w:rPr>
          <w:rFonts w:ascii="標楷體" w:eastAsia="標楷體" w:hAnsi="標楷體" w:hint="eastAsia"/>
        </w:rPr>
        <w:t>轉交</w:t>
      </w:r>
      <w:r w:rsidR="00D44FC7" w:rsidRPr="00D44FC7">
        <w:rPr>
          <w:rFonts w:ascii="標楷體" w:eastAsia="標楷體" w:hAnsi="標楷體" w:hint="eastAsia"/>
        </w:rPr>
        <w:t>告知書</w:t>
      </w:r>
      <w:r w:rsidRPr="00A45F08">
        <w:rPr>
          <w:rFonts w:ascii="標楷體" w:eastAsia="標楷體" w:hAnsi="標楷體" w:hint="eastAsia"/>
        </w:rPr>
        <w:t>予貴公司提供個人資料予本行之</w:t>
      </w:r>
      <w:r w:rsidR="00112CF3">
        <w:rPr>
          <w:rFonts w:ascii="標楷體" w:eastAsia="標楷體" w:hAnsi="標楷體" w:hint="eastAsia"/>
        </w:rPr>
        <w:t>歐盟</w:t>
      </w:r>
      <w:r w:rsidR="00D44FC7">
        <w:rPr>
          <w:rFonts w:ascii="標楷體" w:eastAsia="標楷體" w:hAnsi="標楷體" w:hint="eastAsia"/>
        </w:rPr>
        <w:t>境內之</w:t>
      </w:r>
      <w:r w:rsidR="00112CF3">
        <w:rPr>
          <w:rFonts w:ascii="標楷體" w:eastAsia="標楷體" w:hAnsi="標楷體" w:hint="eastAsia"/>
        </w:rPr>
        <w:t>資料主體</w:t>
      </w:r>
      <w:r w:rsidRPr="00A45F08">
        <w:rPr>
          <w:rFonts w:ascii="標楷體" w:eastAsia="標楷體" w:hAnsi="標楷體" w:hint="eastAsia"/>
        </w:rPr>
        <w:t>，</w:t>
      </w:r>
      <w:r w:rsidR="00EF4473">
        <w:rPr>
          <w:rFonts w:ascii="標楷體" w:eastAsia="標楷體" w:hAnsi="標楷體" w:hint="eastAsia"/>
        </w:rPr>
        <w:t>並</w:t>
      </w:r>
      <w:r w:rsidRPr="00A45F08">
        <w:rPr>
          <w:rFonts w:ascii="標楷體" w:eastAsia="標楷體" w:hAnsi="標楷體" w:hint="eastAsia"/>
        </w:rPr>
        <w:t>告知本行係依告知書之內容處理其個人資料。</w:t>
      </w:r>
    </w:p>
    <w:p w:rsidR="00D66DC2" w:rsidRPr="005049F0" w:rsidRDefault="005049F0" w:rsidP="00D66DC2">
      <w:pPr>
        <w:jc w:val="both"/>
        <w:rPr>
          <w:rFonts w:cs="Times New Roman"/>
        </w:rPr>
      </w:pPr>
      <w:r w:rsidRPr="005049F0">
        <w:rPr>
          <w:rFonts w:cs="Times New Roman"/>
        </w:rPr>
        <w:t>To comply with effective General Data Protection Regulation (GDPR) and relevant regulations</w:t>
      </w:r>
      <w:r w:rsidR="0042266B">
        <w:rPr>
          <w:rFonts w:cs="Times New Roman"/>
        </w:rPr>
        <w:t xml:space="preserve"> and laws</w:t>
      </w:r>
      <w:r w:rsidRPr="005049F0">
        <w:rPr>
          <w:rFonts w:cs="Times New Roman"/>
        </w:rPr>
        <w:t xml:space="preserve">, </w:t>
      </w:r>
      <w:r w:rsidR="00240856">
        <w:rPr>
          <w:rFonts w:cs="Times New Roman"/>
        </w:rPr>
        <w:t xml:space="preserve">the enclosed </w:t>
      </w:r>
      <w:r w:rsidR="00240856" w:rsidRPr="005049F0">
        <w:rPr>
          <w:rFonts w:cs="Times New Roman"/>
        </w:rPr>
        <w:t>Privacy Statement</w:t>
      </w:r>
      <w:r w:rsidR="00240856">
        <w:rPr>
          <w:rFonts w:cs="Times New Roman"/>
        </w:rPr>
        <w:t xml:space="preserve"> provides detailed </w:t>
      </w:r>
      <w:r w:rsidR="0042266B">
        <w:rPr>
          <w:rFonts w:cs="Times New Roman"/>
        </w:rPr>
        <w:t xml:space="preserve">introduction about </w:t>
      </w:r>
      <w:r w:rsidR="00240856">
        <w:rPr>
          <w:rFonts w:cs="Times New Roman"/>
        </w:rPr>
        <w:t>purposes, methods</w:t>
      </w:r>
      <w:r w:rsidR="0042266B">
        <w:rPr>
          <w:rFonts w:cs="Times New Roman"/>
        </w:rPr>
        <w:t xml:space="preserve"> and other issues</w:t>
      </w:r>
      <w:r w:rsidR="00240856">
        <w:rPr>
          <w:rFonts w:cs="Times New Roman"/>
        </w:rPr>
        <w:t xml:space="preserve"> of personal data processing </w:t>
      </w:r>
      <w:r w:rsidR="0042266B">
        <w:rPr>
          <w:rFonts w:cs="Times New Roman"/>
        </w:rPr>
        <w:t xml:space="preserve">as well asthe rights you may exercise. </w:t>
      </w:r>
      <w:r w:rsidR="00CD353B">
        <w:rPr>
          <w:rFonts w:cs="Times New Roman"/>
        </w:rPr>
        <w:t xml:space="preserve">Please take time to read the </w:t>
      </w:r>
      <w:r w:rsidR="0018213E">
        <w:rPr>
          <w:rFonts w:cs="Times New Roman"/>
        </w:rPr>
        <w:t xml:space="preserve">letter and </w:t>
      </w:r>
      <w:r w:rsidR="00CD353B">
        <w:rPr>
          <w:rFonts w:cs="Times New Roman"/>
        </w:rPr>
        <w:t>Privacy Statement</w:t>
      </w:r>
      <w:r w:rsidR="0042266B">
        <w:rPr>
          <w:rFonts w:cs="Times New Roman"/>
        </w:rPr>
        <w:t xml:space="preserve"> carefully. If you provide us personal data of others</w:t>
      </w:r>
      <w:r w:rsidR="00A0722D">
        <w:rPr>
          <w:rFonts w:cs="Times New Roman"/>
        </w:rPr>
        <w:t xml:space="preserve"> who</w:t>
      </w:r>
      <w:r w:rsidR="0018213E">
        <w:rPr>
          <w:rFonts w:cs="Times New Roman"/>
        </w:rPr>
        <w:t xml:space="preserve"> are data subjects within European Union</w:t>
      </w:r>
      <w:r w:rsidR="0042266B">
        <w:rPr>
          <w:rFonts w:cs="Times New Roman"/>
        </w:rPr>
        <w:t xml:space="preserve">, please </w:t>
      </w:r>
      <w:r w:rsidR="00CD353B">
        <w:rPr>
          <w:rFonts w:cs="Times New Roman"/>
        </w:rPr>
        <w:t xml:space="preserve">pass </w:t>
      </w:r>
      <w:r w:rsidR="009011F0">
        <w:rPr>
          <w:rFonts w:cs="Times New Roman"/>
        </w:rPr>
        <w:t xml:space="preserve">onto </w:t>
      </w:r>
      <w:r w:rsidR="00CD353B">
        <w:rPr>
          <w:rFonts w:cs="Times New Roman"/>
        </w:rPr>
        <w:t>the</w:t>
      </w:r>
      <w:r w:rsidR="0042266B">
        <w:rPr>
          <w:rFonts w:cs="Times New Roman"/>
        </w:rPr>
        <w:t xml:space="preserve"> Privacy Statement to </w:t>
      </w:r>
      <w:r w:rsidR="0018213E">
        <w:rPr>
          <w:rFonts w:cs="Times New Roman"/>
        </w:rPr>
        <w:t>him/her</w:t>
      </w:r>
      <w:r w:rsidR="0042266B">
        <w:rPr>
          <w:rFonts w:cs="Times New Roman"/>
        </w:rPr>
        <w:t xml:space="preserve"> and inform </w:t>
      </w:r>
      <w:r w:rsidR="0018213E">
        <w:rPr>
          <w:rFonts w:cs="Times New Roman"/>
        </w:rPr>
        <w:t>him/her about</w:t>
      </w:r>
      <w:r w:rsidR="0042266B">
        <w:rPr>
          <w:rFonts w:cs="Times New Roman"/>
        </w:rPr>
        <w:t xml:space="preserve"> how we process his/her personal data in accordance with this Privacy Statement.</w:t>
      </w:r>
    </w:p>
    <w:p w:rsidR="005049F0" w:rsidRPr="005049F0" w:rsidRDefault="005049F0" w:rsidP="00D66DC2">
      <w:pPr>
        <w:jc w:val="both"/>
      </w:pPr>
    </w:p>
    <w:p w:rsidR="00D66DC2" w:rsidRPr="00BB7AE8" w:rsidRDefault="00D66DC2" w:rsidP="00D66D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標楷體" w:eastAsia="標楷體" w:hAnsi="標楷體" w:cs="微軟正黑體"/>
          <w:kern w:val="0"/>
          <w:lang w:val="zh-TW"/>
        </w:rPr>
      </w:pPr>
      <w:r w:rsidRPr="00BB7AE8">
        <w:rPr>
          <w:rFonts w:ascii="標楷體" w:eastAsia="標楷體" w:hAnsi="標楷體" w:cs="微軟正黑體" w:hint="eastAsia"/>
          <w:kern w:val="0"/>
          <w:lang w:val="zh-TW"/>
        </w:rPr>
        <w:t>倘您有相關疑問或意見，請向本行客服中心</w:t>
      </w:r>
      <w:r w:rsidRPr="00BB7AE8">
        <w:rPr>
          <w:rFonts w:ascii="標楷體" w:eastAsia="標楷體" w:hAnsi="標楷體" w:cs="微軟正黑體"/>
          <w:kern w:val="0"/>
          <w:lang w:val="zh-TW"/>
        </w:rPr>
        <w:t>(</w:t>
      </w:r>
      <w:r w:rsidRPr="00BB7AE8">
        <w:rPr>
          <w:rFonts w:ascii="標楷體" w:eastAsia="標楷體" w:hAnsi="標楷體" w:cs="微軟正黑體" w:hint="eastAsia"/>
          <w:kern w:val="0"/>
          <w:lang w:val="zh-TW"/>
        </w:rPr>
        <w:t>免付費電話</w:t>
      </w:r>
      <w:r w:rsidRPr="00BB7AE8">
        <w:rPr>
          <w:rFonts w:ascii="標楷體" w:eastAsia="標楷體" w:hAnsi="標楷體" w:cs="微軟正黑體"/>
          <w:kern w:val="0"/>
          <w:lang w:val="zh-TW"/>
        </w:rPr>
        <w:t>0800-025-168)</w:t>
      </w:r>
      <w:r w:rsidRPr="00BB7AE8">
        <w:rPr>
          <w:rFonts w:ascii="標楷體" w:eastAsia="標楷體" w:hAnsi="標楷體" w:cs="微軟正黑體" w:hint="eastAsia"/>
          <w:kern w:val="0"/>
          <w:lang w:val="zh-TW"/>
        </w:rPr>
        <w:t>詢問或向往來之營業單位詢問。</w:t>
      </w:r>
    </w:p>
    <w:p w:rsidR="00D66DC2" w:rsidRPr="005049F0" w:rsidRDefault="005049F0" w:rsidP="00A031F3">
      <w:pPr>
        <w:jc w:val="both"/>
        <w:rPr>
          <w:rFonts w:eastAsiaTheme="minorEastAsia" w:cs="Times New Roman"/>
          <w:kern w:val="0"/>
          <w:szCs w:val="22"/>
          <w:lang w:bidi="ar-SA"/>
        </w:rPr>
      </w:pPr>
      <w:r w:rsidRPr="005049F0">
        <w:rPr>
          <w:rFonts w:eastAsiaTheme="minorEastAsia" w:cs="Times New Roman"/>
          <w:kern w:val="0"/>
          <w:szCs w:val="22"/>
          <w:lang w:bidi="ar-SA"/>
        </w:rPr>
        <w:t>If you have any questions, please contact our customer center (toll-free service: 0800-025-168) or our branches.</w:t>
      </w:r>
    </w:p>
    <w:p w:rsidR="005049F0" w:rsidRDefault="005049F0" w:rsidP="00D66DC2"/>
    <w:p w:rsidR="00E650C0" w:rsidRDefault="00D66DC2" w:rsidP="00D66DC2">
      <w:pPr>
        <w:autoSpaceDE w:val="0"/>
        <w:autoSpaceDN w:val="0"/>
        <w:adjustRightInd w:val="0"/>
        <w:rPr>
          <w:rFonts w:ascii="標楷體" w:eastAsia="標楷體" w:hAnsi="標楷體" w:cs="微軟正黑體"/>
          <w:kern w:val="0"/>
        </w:rPr>
      </w:pPr>
      <w:r w:rsidRPr="00BB7AE8">
        <w:rPr>
          <w:rFonts w:ascii="標楷體" w:eastAsia="標楷體" w:hAnsi="標楷體" w:cs="微軟正黑體" w:hint="eastAsia"/>
          <w:kern w:val="0"/>
          <w:lang w:val="zh-TW"/>
        </w:rPr>
        <w:t>敬祝萬事如意</w:t>
      </w:r>
    </w:p>
    <w:p w:rsidR="00D66DC2" w:rsidRPr="00A0722D" w:rsidRDefault="009011F0" w:rsidP="00D66DC2">
      <w:pPr>
        <w:autoSpaceDE w:val="0"/>
        <w:autoSpaceDN w:val="0"/>
        <w:adjustRightInd w:val="0"/>
        <w:rPr>
          <w:rFonts w:ascii="標楷體" w:eastAsia="標楷體" w:hAnsi="標楷體" w:cs="微軟正黑體"/>
          <w:kern w:val="0"/>
        </w:rPr>
      </w:pPr>
      <w:r w:rsidRPr="005049F0">
        <w:rPr>
          <w:rFonts w:eastAsiaTheme="minorEastAsia" w:cs="Times New Roman"/>
          <w:kern w:val="0"/>
          <w:szCs w:val="22"/>
          <w:lang w:bidi="ar-SA"/>
        </w:rPr>
        <w:t>Best Regards,</w:t>
      </w:r>
    </w:p>
    <w:p w:rsidR="00E650C0" w:rsidRDefault="00D66DC2" w:rsidP="009011F0">
      <w:pPr>
        <w:autoSpaceDE w:val="0"/>
        <w:autoSpaceDN w:val="0"/>
        <w:adjustRightInd w:val="0"/>
        <w:rPr>
          <w:rFonts w:ascii="標楷體" w:eastAsia="標楷體" w:hAnsi="標楷體"/>
        </w:rPr>
      </w:pPr>
      <w:r w:rsidRPr="00BB7AE8">
        <w:rPr>
          <w:rFonts w:ascii="標楷體" w:eastAsia="標楷體" w:hAnsi="標楷體" w:cs="微軟正黑體" w:hint="eastAsia"/>
          <w:kern w:val="0"/>
          <w:lang w:val="zh-TW"/>
        </w:rPr>
        <w:t>臺灣銀行</w:t>
      </w:r>
    </w:p>
    <w:p w:rsidR="00D66DC2" w:rsidRPr="009011F0" w:rsidRDefault="005049F0" w:rsidP="009011F0">
      <w:pPr>
        <w:autoSpaceDE w:val="0"/>
        <w:autoSpaceDN w:val="0"/>
        <w:adjustRightInd w:val="0"/>
        <w:rPr>
          <w:rFonts w:ascii="標楷體" w:eastAsia="標楷體" w:hAnsi="標楷體"/>
        </w:rPr>
      </w:pPr>
      <w:r w:rsidRPr="005049F0">
        <w:rPr>
          <w:rFonts w:eastAsiaTheme="minorEastAsia" w:cs="Times New Roman"/>
          <w:kern w:val="0"/>
          <w:szCs w:val="22"/>
          <w:lang w:bidi="ar-SA"/>
        </w:rPr>
        <w:t>Bank of Taiwan</w:t>
      </w:r>
    </w:p>
    <w:p w:rsidR="00473B52" w:rsidRDefault="00473B52" w:rsidP="00714910">
      <w:pPr>
        <w:spacing w:line="260" w:lineRule="exact"/>
        <w:jc w:val="center"/>
        <w:rPr>
          <w:rFonts w:ascii="標楷體" w:eastAsia="標楷體" w:hAnsi="標楷體"/>
          <w:b/>
          <w:bCs/>
          <w:sz w:val="28"/>
        </w:rPr>
      </w:pPr>
    </w:p>
    <w:p w:rsidR="00E650C0" w:rsidRDefault="00473B52" w:rsidP="00473B52">
      <w:pPr>
        <w:widowControl/>
        <w:rPr>
          <w:rFonts w:ascii="標楷體" w:eastAsia="標楷體" w:hAnsi="標楷體"/>
          <w:b/>
          <w:bCs/>
          <w:sz w:val="28"/>
        </w:rPr>
      </w:pPr>
      <w:r>
        <w:rPr>
          <w:rFonts w:ascii="標楷體" w:eastAsia="標楷體" w:hAnsi="標楷體"/>
          <w:b/>
          <w:bCs/>
          <w:sz w:val="28"/>
        </w:rPr>
        <w:br w:type="page"/>
      </w:r>
    </w:p>
    <w:p w:rsidR="00A96579" w:rsidRPr="009674AC" w:rsidRDefault="00A96579" w:rsidP="00714910">
      <w:pPr>
        <w:spacing w:line="260" w:lineRule="exact"/>
        <w:jc w:val="center"/>
        <w:rPr>
          <w:rFonts w:ascii="標楷體" w:eastAsia="標楷體" w:hAnsi="標楷體"/>
          <w:b/>
          <w:bCs/>
          <w:sz w:val="28"/>
        </w:rPr>
        <w:sectPr w:rsidR="00A96579" w:rsidRPr="009674AC" w:rsidSect="009674AC">
          <w:headerReference w:type="default" r:id="rId8"/>
          <w:footerReference w:type="default" r:id="rId9"/>
          <w:type w:val="continuous"/>
          <w:pgSz w:w="11906" w:h="16838"/>
          <w:pgMar w:top="1440" w:right="1080" w:bottom="1440" w:left="1080" w:header="851" w:footer="992" w:gutter="0"/>
          <w:pgNumType w:start="25"/>
          <w:cols w:space="425"/>
          <w:docGrid w:type="lines" w:linePitch="360"/>
        </w:sectPr>
      </w:pPr>
      <w:bookmarkStart w:id="0" w:name="_GoBack"/>
      <w:bookmarkEnd w:id="0"/>
    </w:p>
    <w:p w:rsidR="0026075B" w:rsidRPr="00214B60" w:rsidRDefault="0026075B" w:rsidP="00714910">
      <w:pPr>
        <w:spacing w:line="260" w:lineRule="exact"/>
        <w:jc w:val="center"/>
        <w:rPr>
          <w:rFonts w:ascii="標楷體" w:eastAsia="標楷體" w:hAnsi="標楷體"/>
          <w:b/>
          <w:bCs/>
          <w:sz w:val="28"/>
        </w:rPr>
      </w:pPr>
      <w:r w:rsidRPr="00214B60">
        <w:rPr>
          <w:rFonts w:ascii="標楷體" w:eastAsia="標楷體" w:hAnsi="標楷體" w:hint="eastAsia"/>
          <w:b/>
          <w:bCs/>
          <w:sz w:val="28"/>
        </w:rPr>
        <w:lastRenderedPageBreak/>
        <w:t>臺灣銀行股份有限公司</w:t>
      </w:r>
      <w:r w:rsidR="0073645F" w:rsidRPr="00214B60">
        <w:rPr>
          <w:rFonts w:ascii="標楷體" w:eastAsia="標楷體" w:hAnsi="標楷體" w:hint="eastAsia"/>
          <w:b/>
          <w:bCs/>
          <w:sz w:val="28"/>
        </w:rPr>
        <w:t>個</w:t>
      </w:r>
      <w:r w:rsidR="00E63414">
        <w:rPr>
          <w:rFonts w:ascii="標楷體" w:eastAsia="標楷體" w:hAnsi="標楷體" w:hint="eastAsia"/>
          <w:b/>
          <w:bCs/>
          <w:sz w:val="28"/>
        </w:rPr>
        <w:t>人</w:t>
      </w:r>
      <w:r w:rsidR="0073645F" w:rsidRPr="00214B60">
        <w:rPr>
          <w:rFonts w:ascii="標楷體" w:eastAsia="標楷體" w:hAnsi="標楷體" w:hint="eastAsia"/>
          <w:b/>
          <w:bCs/>
          <w:sz w:val="28"/>
        </w:rPr>
        <w:t>資</w:t>
      </w:r>
      <w:r w:rsidR="00E63414">
        <w:rPr>
          <w:rFonts w:ascii="標楷體" w:eastAsia="標楷體" w:hAnsi="標楷體" w:hint="eastAsia"/>
          <w:b/>
          <w:bCs/>
          <w:sz w:val="28"/>
        </w:rPr>
        <w:t>料保護</w:t>
      </w:r>
      <w:r w:rsidR="00714910" w:rsidRPr="00112CF3">
        <w:rPr>
          <w:rFonts w:ascii="標楷體" w:eastAsia="標楷體" w:hAnsi="標楷體" w:hint="eastAsia"/>
          <w:b/>
          <w:bCs/>
          <w:sz w:val="28"/>
        </w:rPr>
        <w:t>告知</w:t>
      </w:r>
      <w:r w:rsidR="0073645F" w:rsidRPr="00214B60">
        <w:rPr>
          <w:rFonts w:ascii="標楷體" w:eastAsia="標楷體" w:hAnsi="標楷體" w:hint="eastAsia"/>
          <w:b/>
          <w:bCs/>
          <w:sz w:val="28"/>
        </w:rPr>
        <w:t>書</w:t>
      </w:r>
      <w:r w:rsidR="00714910">
        <w:rPr>
          <w:rFonts w:ascii="標楷體" w:eastAsia="標楷體" w:hAnsi="標楷體" w:hint="eastAsia"/>
          <w:b/>
          <w:bCs/>
          <w:sz w:val="28"/>
        </w:rPr>
        <w:t>(</w:t>
      </w:r>
      <w:r w:rsidR="009D3103">
        <w:rPr>
          <w:rFonts w:ascii="標楷體" w:eastAsia="標楷體" w:hAnsi="標楷體" w:hint="eastAsia"/>
          <w:b/>
          <w:bCs/>
          <w:sz w:val="28"/>
        </w:rPr>
        <w:t>法人戶</w:t>
      </w:r>
      <w:r w:rsidR="00714910">
        <w:rPr>
          <w:rFonts w:ascii="標楷體" w:eastAsia="標楷體" w:hAnsi="標楷體" w:hint="eastAsia"/>
          <w:b/>
          <w:bCs/>
          <w:sz w:val="28"/>
        </w:rPr>
        <w:t>專用)</w:t>
      </w:r>
    </w:p>
    <w:p w:rsidR="0026075B" w:rsidRPr="00112CF3" w:rsidRDefault="0026075B" w:rsidP="00375DD5">
      <w:pPr>
        <w:spacing w:line="260" w:lineRule="exact"/>
        <w:ind w:firstLineChars="200" w:firstLine="480"/>
        <w:jc w:val="center"/>
        <w:rPr>
          <w:rFonts w:eastAsia="標楷體" w:cs="Times New Roman"/>
          <w:b/>
        </w:rPr>
      </w:pPr>
    </w:p>
    <w:p w:rsidR="00E63414" w:rsidRDefault="0026075B" w:rsidP="00F208FC">
      <w:pPr>
        <w:spacing w:line="260" w:lineRule="exact"/>
        <w:ind w:firstLineChars="200" w:firstLine="480"/>
        <w:jc w:val="center"/>
        <w:rPr>
          <w:rFonts w:eastAsia="標楷體" w:cs="Times New Roman"/>
          <w:b/>
        </w:rPr>
      </w:pPr>
      <w:r w:rsidRPr="00214B60">
        <w:rPr>
          <w:rFonts w:eastAsia="標楷體" w:cs="Times New Roman"/>
          <w:b/>
        </w:rPr>
        <w:t>Bank of Taiwan</w:t>
      </w:r>
      <w:r w:rsidR="0065122B" w:rsidRPr="00112CF3">
        <w:rPr>
          <w:rFonts w:eastAsia="標楷體" w:cs="Times New Roman"/>
          <w:b/>
        </w:rPr>
        <w:t>P</w:t>
      </w:r>
      <w:r w:rsidR="00F208FC" w:rsidRPr="00112CF3">
        <w:rPr>
          <w:rFonts w:eastAsia="標楷體" w:cs="Times New Roman" w:hint="eastAsia"/>
          <w:b/>
        </w:rPr>
        <w:t>rivacy Statement</w:t>
      </w:r>
    </w:p>
    <w:p w:rsidR="0026075B" w:rsidRPr="00214B60" w:rsidRDefault="0065122B" w:rsidP="0026075B">
      <w:pPr>
        <w:spacing w:line="260" w:lineRule="exact"/>
        <w:ind w:firstLineChars="200" w:firstLine="480"/>
        <w:jc w:val="center"/>
        <w:rPr>
          <w:rFonts w:eastAsia="標楷體" w:cs="Times New Roman"/>
          <w:b/>
        </w:rPr>
      </w:pPr>
      <w:r>
        <w:rPr>
          <w:rFonts w:eastAsia="標楷體" w:cs="Times New Roman" w:hint="eastAsia"/>
          <w:b/>
        </w:rPr>
        <w:t>(</w:t>
      </w:r>
      <w:r>
        <w:rPr>
          <w:rFonts w:eastAsia="標楷體" w:cs="Times New Roman"/>
          <w:b/>
        </w:rPr>
        <w:t>Applies o</w:t>
      </w:r>
      <w:r w:rsidR="00E63414">
        <w:rPr>
          <w:rFonts w:eastAsia="標楷體" w:cs="Times New Roman"/>
          <w:b/>
        </w:rPr>
        <w:t xml:space="preserve">nly to </w:t>
      </w:r>
      <w:r w:rsidR="00580FA6">
        <w:rPr>
          <w:rFonts w:eastAsia="標楷體" w:cs="Times New Roman" w:hint="eastAsia"/>
          <w:b/>
        </w:rPr>
        <w:t>legal person</w:t>
      </w:r>
      <w:r>
        <w:rPr>
          <w:rFonts w:eastAsia="標楷體" w:cs="Times New Roman"/>
          <w:b/>
        </w:rPr>
        <w:t>)</w:t>
      </w:r>
    </w:p>
    <w:p w:rsidR="00707D26" w:rsidRPr="00714910" w:rsidRDefault="00707D26" w:rsidP="00375DD5">
      <w:pPr>
        <w:snapToGrid w:val="0"/>
        <w:spacing w:line="240" w:lineRule="exact"/>
        <w:ind w:firstLineChars="200" w:firstLine="480"/>
        <w:jc w:val="both"/>
        <w:rPr>
          <w:rFonts w:eastAsia="標楷體" w:cs="Times New Roman"/>
          <w:b/>
        </w:rPr>
      </w:pPr>
    </w:p>
    <w:p w:rsidR="00707D26" w:rsidRPr="000B2AA0" w:rsidRDefault="00707D26" w:rsidP="00375DD5">
      <w:pPr>
        <w:snapToGrid w:val="0"/>
        <w:spacing w:line="240" w:lineRule="exact"/>
        <w:ind w:firstLineChars="200" w:firstLine="480"/>
        <w:jc w:val="both"/>
        <w:rPr>
          <w:rFonts w:eastAsia="標楷體" w:cs="Times New Roman"/>
          <w:bCs/>
        </w:rPr>
      </w:pPr>
    </w:p>
    <w:p w:rsidR="00707D26" w:rsidRPr="00214B60" w:rsidRDefault="000B17FB" w:rsidP="00375DD5">
      <w:pPr>
        <w:snapToGrid w:val="0"/>
        <w:spacing w:line="240" w:lineRule="exact"/>
        <w:ind w:firstLineChars="200" w:firstLine="480"/>
        <w:jc w:val="both"/>
        <w:rPr>
          <w:rFonts w:eastAsia="標楷體" w:cs="Times New Roman"/>
        </w:rPr>
      </w:pPr>
      <w:r w:rsidRPr="00214B60">
        <w:rPr>
          <w:rFonts w:eastAsia="標楷體" w:cs="Times New Roman" w:hint="eastAsia"/>
          <w:bCs/>
        </w:rPr>
        <w:t>親愛的客戶您好，由於個人資料之處理</w:t>
      </w:r>
      <w:r w:rsidR="0073645F" w:rsidRPr="00214B60">
        <w:rPr>
          <w:rStyle w:val="ad"/>
          <w:rFonts w:eastAsia="標楷體" w:cs="Times New Roman"/>
          <w:bCs/>
        </w:rPr>
        <w:footnoteReference w:id="1"/>
      </w:r>
      <w:r w:rsidRPr="00214B60">
        <w:rPr>
          <w:rFonts w:eastAsia="標楷體" w:cs="Times New Roman" w:hint="eastAsia"/>
          <w:bCs/>
        </w:rPr>
        <w:t>，涉及　臺端的隱私權益，臺灣銀行股份有限公司</w:t>
      </w:r>
      <w:r w:rsidRPr="00214B60">
        <w:rPr>
          <w:rFonts w:eastAsia="標楷體" w:cs="Times New Roman"/>
          <w:bCs/>
        </w:rPr>
        <w:t>(</w:t>
      </w:r>
      <w:r w:rsidRPr="00214B60">
        <w:rPr>
          <w:rFonts w:eastAsia="標楷體" w:cs="Times New Roman" w:hint="eastAsia"/>
          <w:bCs/>
        </w:rPr>
        <w:t>以下稱本</w:t>
      </w:r>
      <w:r w:rsidRPr="00214B60">
        <w:rPr>
          <w:rFonts w:eastAsia="標楷體" w:cs="Times New Roman" w:hint="eastAsia"/>
        </w:rPr>
        <w:t>行</w:t>
      </w:r>
      <w:r w:rsidRPr="00214B60">
        <w:rPr>
          <w:rFonts w:eastAsia="標楷體" w:cs="Times New Roman"/>
        </w:rPr>
        <w:t>) (</w:t>
      </w:r>
      <w:r w:rsidRPr="00214B60">
        <w:rPr>
          <w:rFonts w:eastAsia="標楷體" w:cs="Times New Roman" w:hint="eastAsia"/>
        </w:rPr>
        <w:t>註冊地址為：</w:t>
      </w:r>
      <w:r w:rsidRPr="00214B60">
        <w:rPr>
          <w:rFonts w:ascii="標楷體" w:eastAsia="標楷體" w:hAnsi="標楷體"/>
          <w:bCs/>
          <w:u w:val="single"/>
        </w:rPr>
        <w:t>台北市中正區重慶南路一段120號</w:t>
      </w:r>
      <w:r w:rsidRPr="00214B60">
        <w:rPr>
          <w:rFonts w:eastAsia="標楷體" w:cs="Times New Roman"/>
        </w:rPr>
        <w:t>)</w:t>
      </w:r>
      <w:r w:rsidRPr="00214B60">
        <w:rPr>
          <w:rFonts w:eastAsia="標楷體" w:cs="Times New Roman" w:hint="eastAsia"/>
        </w:rPr>
        <w:t>依據歐盟</w:t>
      </w:r>
      <w:r w:rsidR="00295DAE" w:rsidRPr="00214B60">
        <w:rPr>
          <w:rFonts w:eastAsia="標楷體" w:cs="Times New Roman" w:hint="eastAsia"/>
        </w:rPr>
        <w:t>個人</w:t>
      </w:r>
      <w:r w:rsidRPr="00214B60">
        <w:rPr>
          <w:rFonts w:eastAsia="標楷體" w:cs="Times New Roman" w:hint="eastAsia"/>
        </w:rPr>
        <w:t>資料保護規</w:t>
      </w:r>
      <w:r w:rsidR="00295DAE" w:rsidRPr="00214B60">
        <w:rPr>
          <w:rFonts w:eastAsia="標楷體" w:cs="Times New Roman" w:hint="eastAsia"/>
        </w:rPr>
        <w:t>則</w:t>
      </w:r>
      <w:r w:rsidRPr="00214B60">
        <w:rPr>
          <w:rFonts w:eastAsia="標楷體" w:cs="Times New Roman"/>
        </w:rPr>
        <w:t>(General Data Protection Regulation, GDPR)</w:t>
      </w:r>
      <w:r w:rsidR="009E09E0" w:rsidRPr="00214B60">
        <w:rPr>
          <w:rFonts w:eastAsia="標楷體" w:cs="Times New Roman" w:hint="eastAsia"/>
        </w:rPr>
        <w:t>及相關</w:t>
      </w:r>
      <w:r w:rsidR="00D20F0B" w:rsidRPr="00214B60">
        <w:rPr>
          <w:rFonts w:eastAsia="標楷體" w:cs="Times New Roman" w:hint="eastAsia"/>
        </w:rPr>
        <w:t>法令</w:t>
      </w:r>
      <w:r w:rsidRPr="00214B60">
        <w:rPr>
          <w:rFonts w:eastAsia="標楷體" w:cs="Times New Roman" w:hint="eastAsia"/>
        </w:rPr>
        <w:t>向　臺端蒐集個人資料時</w:t>
      </w:r>
      <w:r w:rsidRPr="00214B60">
        <w:rPr>
          <w:rFonts w:eastAsia="標楷體" w:cs="Times New Roman" w:hint="eastAsia"/>
          <w:bCs/>
        </w:rPr>
        <w:t>，應</w:t>
      </w:r>
      <w:r w:rsidRPr="00214B60">
        <w:rPr>
          <w:rFonts w:eastAsia="標楷體" w:cs="Times New Roman" w:hint="eastAsia"/>
        </w:rPr>
        <w:t>明確告知下列事項：</w:t>
      </w:r>
    </w:p>
    <w:p w:rsidR="00707D26" w:rsidRPr="00214B60" w:rsidRDefault="00707D26" w:rsidP="00375DD5">
      <w:pPr>
        <w:snapToGrid w:val="0"/>
        <w:spacing w:line="240" w:lineRule="exact"/>
        <w:jc w:val="both"/>
        <w:rPr>
          <w:rFonts w:eastAsia="標楷體" w:cs="Times New Roman"/>
          <w:bCs/>
        </w:rPr>
      </w:pPr>
    </w:p>
    <w:p w:rsidR="00E00CDB" w:rsidRPr="00214B60" w:rsidRDefault="00E00CDB" w:rsidP="00E00CDB">
      <w:pPr>
        <w:snapToGrid w:val="0"/>
        <w:spacing w:line="240" w:lineRule="exact"/>
        <w:jc w:val="both"/>
        <w:rPr>
          <w:rFonts w:eastAsia="標楷體" w:cs="Times New Roman"/>
        </w:rPr>
      </w:pPr>
      <w:r w:rsidRPr="00214B60">
        <w:rPr>
          <w:rFonts w:eastAsia="標楷體" w:cs="Times New Roman"/>
        </w:rPr>
        <w:t>Dear Customer,</w:t>
      </w:r>
    </w:p>
    <w:p w:rsidR="00707D26" w:rsidRPr="00214B60" w:rsidRDefault="00E00CDB" w:rsidP="00E00CDB">
      <w:pPr>
        <w:pStyle w:val="a3"/>
        <w:tabs>
          <w:tab w:val="left" w:pos="540"/>
        </w:tabs>
        <w:snapToGrid w:val="0"/>
        <w:spacing w:line="240" w:lineRule="exact"/>
        <w:ind w:leftChars="-1" w:left="-2" w:firstLineChars="150" w:firstLine="360"/>
        <w:jc w:val="both"/>
        <w:rPr>
          <w:rFonts w:eastAsia="標楷體" w:cs="Times New Roman"/>
        </w:rPr>
      </w:pPr>
      <w:r w:rsidRPr="00214B60">
        <w:rPr>
          <w:rFonts w:eastAsia="標楷體" w:cs="Times New Roman"/>
        </w:rPr>
        <w:t xml:space="preserve">Considering confidentiality of the processing of your personal </w:t>
      </w:r>
      <w:r w:rsidR="000B2AA0">
        <w:rPr>
          <w:rFonts w:eastAsia="標楷體" w:cs="Times New Roman"/>
        </w:rPr>
        <w:t>data</w:t>
      </w:r>
      <w:r w:rsidRPr="00214B60">
        <w:rPr>
          <w:rFonts w:eastAsia="標楷體" w:cs="Times New Roman"/>
        </w:rPr>
        <w:t xml:space="preserve">, Bank of Taiwan (hereinafter referred to as </w:t>
      </w:r>
      <w:r w:rsidR="00013938" w:rsidRPr="00214B60">
        <w:rPr>
          <w:rFonts w:eastAsia="標楷體" w:cs="Times New Roman"/>
        </w:rPr>
        <w:t>"</w:t>
      </w:r>
      <w:r w:rsidRPr="00214B60">
        <w:rPr>
          <w:rFonts w:eastAsia="標楷體" w:cs="Times New Roman"/>
        </w:rPr>
        <w:t xml:space="preserve">the Bank")(Registered address: No.120, Sec. 1, Chongqing S. Rd., Zhongzheng Dist., Taipei City 100, Taiwan (R.O.C.)), in accordance with General Data Protection Regulation (GDPR) and relevant regulations and laws, shall clearly inform you the following </w:t>
      </w:r>
      <w:r w:rsidR="00767D09" w:rsidRPr="00214B60">
        <w:rPr>
          <w:rFonts w:eastAsia="標楷體" w:cs="Times New Roman"/>
        </w:rPr>
        <w:t>items</w:t>
      </w:r>
      <w:r w:rsidRPr="00214B60">
        <w:rPr>
          <w:rFonts w:eastAsia="標楷體" w:cs="Times New Roman"/>
        </w:rPr>
        <w:t xml:space="preserve"> whenever personal</w:t>
      </w:r>
      <w:r w:rsidR="000B2AA0">
        <w:rPr>
          <w:rFonts w:eastAsia="標楷體" w:cs="Times New Roman"/>
        </w:rPr>
        <w:t xml:space="preserve"> data</w:t>
      </w:r>
      <w:r w:rsidRPr="00214B60">
        <w:rPr>
          <w:rFonts w:eastAsia="標楷體" w:cs="Times New Roman"/>
        </w:rPr>
        <w:t xml:space="preserve"> is collected:</w:t>
      </w:r>
    </w:p>
    <w:p w:rsidR="00707D26" w:rsidRPr="00214B60" w:rsidRDefault="00707D26" w:rsidP="00375DD5">
      <w:pPr>
        <w:pStyle w:val="HTML"/>
        <w:shd w:val="clear" w:color="auto" w:fill="FFFFFF"/>
        <w:snapToGrid w:val="0"/>
        <w:spacing w:line="240" w:lineRule="exact"/>
        <w:jc w:val="both"/>
        <w:rPr>
          <w:rFonts w:ascii="Times New Roman" w:eastAsia="標楷體" w:hAnsi="Times New Roman" w:cs="Times New Roman"/>
          <w:kern w:val="2"/>
          <w:lang w:bidi="ta-IN"/>
        </w:rPr>
      </w:pPr>
    </w:p>
    <w:p w:rsidR="00707D26" w:rsidRPr="00214B60" w:rsidRDefault="000B17FB" w:rsidP="00375DD5">
      <w:pPr>
        <w:pStyle w:val="a3"/>
        <w:numPr>
          <w:ilvl w:val="0"/>
          <w:numId w:val="1"/>
        </w:numPr>
        <w:tabs>
          <w:tab w:val="left" w:pos="540"/>
        </w:tabs>
        <w:snapToGrid w:val="0"/>
        <w:spacing w:before="180" w:line="240" w:lineRule="exact"/>
        <w:ind w:leftChars="0"/>
        <w:jc w:val="both"/>
        <w:rPr>
          <w:rFonts w:eastAsia="標楷體" w:cs="Times New Roman"/>
          <w:bCs/>
        </w:rPr>
      </w:pPr>
      <w:r w:rsidRPr="00214B60">
        <w:rPr>
          <w:rFonts w:eastAsia="標楷體" w:cs="Times New Roman" w:hint="eastAsia"/>
          <w:b/>
        </w:rPr>
        <w:t>處理之個人資料類別</w:t>
      </w:r>
      <w:r w:rsidR="00B17519" w:rsidRPr="00214B60">
        <w:rPr>
          <w:rFonts w:eastAsia="標楷體" w:cs="Times New Roman" w:hint="eastAsia"/>
          <w:b/>
        </w:rPr>
        <w:t>：</w:t>
      </w:r>
    </w:p>
    <w:p w:rsidR="00707D26" w:rsidRPr="00214B60" w:rsidRDefault="000B17FB" w:rsidP="00375DD5">
      <w:pPr>
        <w:pStyle w:val="a3"/>
        <w:tabs>
          <w:tab w:val="left" w:pos="540"/>
        </w:tabs>
        <w:snapToGrid w:val="0"/>
        <w:spacing w:before="180" w:line="240" w:lineRule="exact"/>
        <w:ind w:leftChars="0" w:left="500"/>
        <w:jc w:val="both"/>
        <w:rPr>
          <w:rFonts w:eastAsia="標楷體" w:cs="Times New Roman"/>
          <w:bCs/>
        </w:rPr>
      </w:pPr>
      <w:r w:rsidRPr="00214B60">
        <w:rPr>
          <w:rFonts w:eastAsia="標楷體" w:cs="Times New Roman" w:hint="eastAsia"/>
          <w:bCs/>
        </w:rPr>
        <w:t>姓名、身分證統一編號</w:t>
      </w:r>
      <w:r w:rsidRPr="00214B60">
        <w:rPr>
          <w:rFonts w:eastAsia="標楷體" w:cs="Times New Roman"/>
          <w:bCs/>
        </w:rPr>
        <w:t>/</w:t>
      </w:r>
      <w:r w:rsidRPr="00214B60">
        <w:rPr>
          <w:rFonts w:eastAsia="標楷體" w:cs="Times New Roman" w:hint="eastAsia"/>
          <w:bCs/>
        </w:rPr>
        <w:t>護照號碼</w:t>
      </w:r>
      <w:r w:rsidRPr="00214B60">
        <w:rPr>
          <w:rFonts w:eastAsia="標楷體" w:cs="Times New Roman"/>
          <w:bCs/>
        </w:rPr>
        <w:t>/</w:t>
      </w:r>
      <w:r w:rsidRPr="00214B60">
        <w:rPr>
          <w:rFonts w:eastAsia="標楷體" w:cs="Times New Roman" w:hint="eastAsia"/>
          <w:bCs/>
        </w:rPr>
        <w:t>居留證號碼、國籍、性別、出生年月日、通訊方式</w:t>
      </w:r>
      <w:r w:rsidR="00183CDA" w:rsidRPr="00214B60">
        <w:rPr>
          <w:rFonts w:eastAsia="標楷體" w:cs="Times New Roman" w:hint="eastAsia"/>
          <w:bCs/>
        </w:rPr>
        <w:t>、位置資料、網路識別碼</w:t>
      </w:r>
      <w:r w:rsidRPr="00214B60">
        <w:rPr>
          <w:rFonts w:eastAsia="標楷體" w:cs="Times New Roman" w:hint="eastAsia"/>
          <w:bCs/>
        </w:rPr>
        <w:t>及其他詳如相關業務申請書或契約書之內容，並以本行與</w:t>
      </w:r>
      <w:r w:rsidR="00E93665" w:rsidRPr="005D18DB">
        <w:rPr>
          <w:rFonts w:eastAsia="標楷體" w:cs="Times New Roman" w:hint="eastAsia"/>
          <w:bCs/>
        </w:rPr>
        <w:t>臺端</w:t>
      </w:r>
      <w:r w:rsidRPr="00214B60">
        <w:rPr>
          <w:rFonts w:eastAsia="標楷體" w:cs="Times New Roman" w:hint="eastAsia"/>
          <w:bCs/>
        </w:rPr>
        <w:t>往來之相關業務、帳戶或服務及自</w:t>
      </w:r>
      <w:r w:rsidR="008D001A" w:rsidRPr="00214B60">
        <w:rPr>
          <w:rFonts w:eastAsia="標楷體" w:cs="Times New Roman" w:hint="eastAsia"/>
          <w:bCs/>
        </w:rPr>
        <w:t>臺端</w:t>
      </w:r>
      <w:r w:rsidRPr="00214B60">
        <w:rPr>
          <w:rFonts w:eastAsia="標楷體" w:cs="Times New Roman" w:hint="eastAsia"/>
          <w:bCs/>
        </w:rPr>
        <w:t>所實際蒐集之個人資料為準。</w:t>
      </w: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r w:rsidRPr="00214B60">
        <w:rPr>
          <w:rFonts w:eastAsia="標楷體" w:cs="Times New Roman"/>
          <w:b/>
        </w:rPr>
        <w:t xml:space="preserve">Classification of personal </w:t>
      </w:r>
      <w:r w:rsidR="00DC4C8B">
        <w:rPr>
          <w:rFonts w:eastAsia="標楷體" w:cs="Times New Roman"/>
          <w:b/>
        </w:rPr>
        <w:t>data</w:t>
      </w:r>
      <w:r w:rsidRPr="00214B60">
        <w:rPr>
          <w:rFonts w:eastAsia="標楷體" w:cs="Times New Roman"/>
          <w:b/>
        </w:rPr>
        <w:t>processing:</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Name, personal I.D. card number/passport number/resident permit number, nationality, gender, date of birth, contact information</w:t>
      </w:r>
      <w:r w:rsidR="00183CDA" w:rsidRPr="00214B60">
        <w:rPr>
          <w:rFonts w:eastAsia="標楷體" w:cs="Times New Roman"/>
        </w:rPr>
        <w:t>, location information, an online identifier</w:t>
      </w:r>
      <w:r w:rsidRPr="00214B60">
        <w:rPr>
          <w:rFonts w:eastAsia="標楷體" w:cs="Times New Roman"/>
        </w:rPr>
        <w:t xml:space="preserve"> and other </w:t>
      </w:r>
      <w:r w:rsidR="00DC4C8B">
        <w:rPr>
          <w:rFonts w:eastAsia="標楷體" w:cs="Times New Roman"/>
        </w:rPr>
        <w:t>data</w:t>
      </w:r>
      <w:r w:rsidRPr="00214B60">
        <w:rPr>
          <w:rFonts w:eastAsia="標楷體" w:cs="Times New Roman"/>
        </w:rPr>
        <w:t>detailed in the relevant applications or cont</w:t>
      </w:r>
      <w:r w:rsidR="007D3F15" w:rsidRPr="00214B60">
        <w:rPr>
          <w:rFonts w:eastAsia="標楷體" w:cs="Times New Roman"/>
        </w:rPr>
        <w:t>r</w:t>
      </w:r>
      <w:r w:rsidRPr="00214B60">
        <w:rPr>
          <w:rFonts w:eastAsia="標楷體" w:cs="Times New Roman"/>
        </w:rPr>
        <w:t xml:space="preserve">acts/agreements. The personal </w:t>
      </w:r>
      <w:r w:rsidR="00DC4C8B">
        <w:rPr>
          <w:rFonts w:eastAsia="標楷體" w:cs="Times New Roman"/>
        </w:rPr>
        <w:t>data</w:t>
      </w:r>
      <w:r w:rsidRPr="00214B60">
        <w:rPr>
          <w:rFonts w:eastAsia="標楷體" w:cs="Times New Roman"/>
        </w:rPr>
        <w:t xml:space="preserve">is based on </w:t>
      </w:r>
      <w:r w:rsidR="00DC4C8B">
        <w:rPr>
          <w:rFonts w:eastAsia="標楷體" w:cs="Times New Roman"/>
        </w:rPr>
        <w:t>data</w:t>
      </w:r>
      <w:r w:rsidRPr="00214B60">
        <w:rPr>
          <w:rFonts w:eastAsia="標楷體" w:cs="Times New Roman"/>
        </w:rPr>
        <w:t>the Bank collected from the business, accounts or services provided to the customer.</w:t>
      </w:r>
    </w:p>
    <w:p w:rsidR="00845000" w:rsidRPr="00214B60" w:rsidRDefault="000B17FB" w:rsidP="005D18DB">
      <w:pPr>
        <w:pStyle w:val="a3"/>
        <w:numPr>
          <w:ilvl w:val="0"/>
          <w:numId w:val="1"/>
        </w:numPr>
        <w:snapToGrid w:val="0"/>
        <w:spacing w:before="180" w:line="240" w:lineRule="exact"/>
        <w:ind w:leftChars="0"/>
        <w:jc w:val="both"/>
        <w:rPr>
          <w:rFonts w:eastAsia="標楷體" w:cs="Times New Roman"/>
          <w:b/>
        </w:rPr>
      </w:pPr>
      <w:r w:rsidRPr="005D18DB">
        <w:rPr>
          <w:rFonts w:eastAsia="標楷體" w:cs="Times New Roman" w:hint="eastAsia"/>
          <w:b/>
        </w:rPr>
        <w:t>處理個人資料</w:t>
      </w:r>
      <w:r w:rsidR="00FC4CC3" w:rsidRPr="005D18DB">
        <w:rPr>
          <w:rFonts w:eastAsia="標楷體" w:cs="Times New Roman" w:hint="eastAsia"/>
          <w:b/>
        </w:rPr>
        <w:t>合法性依據</w:t>
      </w:r>
    </w:p>
    <w:p w:rsidR="006A1C88" w:rsidRPr="00214B60" w:rsidRDefault="006A1C88" w:rsidP="005D18DB">
      <w:pPr>
        <w:snapToGrid w:val="0"/>
        <w:spacing w:line="240" w:lineRule="exact"/>
        <w:ind w:leftChars="177" w:left="706" w:hangingChars="117" w:hanging="281"/>
        <w:jc w:val="both"/>
        <w:rPr>
          <w:rFonts w:eastAsia="標楷體" w:cs="Times New Roman"/>
        </w:rPr>
      </w:pPr>
      <w:r w:rsidRPr="00214B60">
        <w:rPr>
          <w:rFonts w:eastAsia="標楷體" w:cs="Times New Roman" w:hint="eastAsia"/>
        </w:rPr>
        <w:t>本行係基於下列合法性依據之一處理臺端之個人資料：</w:t>
      </w:r>
    </w:p>
    <w:p w:rsidR="00845000"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6A1C88" w:rsidRPr="00214B60">
        <w:rPr>
          <w:rFonts w:eastAsia="標楷體" w:cs="Times New Roman" w:hint="eastAsia"/>
        </w:rPr>
        <w:t>基於</w:t>
      </w:r>
      <w:r w:rsidR="00845000" w:rsidRPr="00214B60">
        <w:rPr>
          <w:rFonts w:eastAsia="標楷體" w:cs="Times New Roman" w:hint="eastAsia"/>
        </w:rPr>
        <w:t>臺端同意之一個或多個特定目的</w:t>
      </w:r>
      <w:r w:rsidR="006A1C88" w:rsidRPr="00214B60">
        <w:rPr>
          <w:rFonts w:eastAsia="標楷體" w:cs="Times New Roman" w:hint="eastAsia"/>
        </w:rPr>
        <w:t>。</w:t>
      </w:r>
    </w:p>
    <w:p w:rsidR="00845000" w:rsidRPr="00214B60" w:rsidRDefault="00F0028F" w:rsidP="005D18DB">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Pr="00214B60">
        <w:rPr>
          <w:rFonts w:eastAsia="標楷體" w:cs="Times New Roman" w:hint="eastAsia"/>
        </w:rPr>
        <w:t>為履行契約所必須，或在締約前應臺端之要求所必須採取之步驟。</w:t>
      </w:r>
    </w:p>
    <w:p w:rsidR="008D001A"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三</w:t>
      </w:r>
      <w:r w:rsidRPr="00214B60">
        <w:rPr>
          <w:rFonts w:eastAsia="標楷體" w:cs="Times New Roman"/>
        </w:rPr>
        <w:t>)</w:t>
      </w:r>
      <w:r w:rsidR="00121D52">
        <w:rPr>
          <w:rFonts w:eastAsia="標楷體" w:cs="Times New Roman" w:hint="eastAsia"/>
        </w:rPr>
        <w:t>為遵守法定</w:t>
      </w:r>
      <w:r w:rsidR="008D001A" w:rsidRPr="00214B60">
        <w:rPr>
          <w:rFonts w:eastAsia="標楷體" w:cs="Times New Roman" w:hint="eastAsia"/>
        </w:rPr>
        <w:t>義務所必須。</w:t>
      </w:r>
    </w:p>
    <w:p w:rsidR="00F0028F" w:rsidRPr="00214B60" w:rsidRDefault="008D001A"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四</w:t>
      </w:r>
      <w:r w:rsidRPr="00214B60">
        <w:rPr>
          <w:rFonts w:eastAsia="標楷體" w:cs="Times New Roman"/>
        </w:rPr>
        <w:t>)</w:t>
      </w:r>
      <w:r w:rsidR="006A1C88" w:rsidRPr="00214B60">
        <w:rPr>
          <w:rFonts w:eastAsia="標楷體" w:cs="Times New Roman" w:hint="eastAsia"/>
        </w:rPr>
        <w:t>為保</w:t>
      </w:r>
      <w:r w:rsidR="00F0028F" w:rsidRPr="00214B60">
        <w:rPr>
          <w:rFonts w:eastAsia="標楷體" w:cs="Times New Roman" w:hint="eastAsia"/>
        </w:rPr>
        <w:t>護臺端或他人重大利益所必須。</w:t>
      </w:r>
    </w:p>
    <w:p w:rsidR="00F0028F" w:rsidRPr="005D18DB"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8D001A" w:rsidRPr="00214B60">
        <w:rPr>
          <w:rFonts w:eastAsia="標楷體" w:cs="Times New Roman" w:hint="eastAsia"/>
        </w:rPr>
        <w:t>五</w:t>
      </w:r>
      <w:r w:rsidRPr="00214B60">
        <w:rPr>
          <w:rFonts w:eastAsia="標楷體" w:cs="Times New Roman"/>
        </w:rPr>
        <w:t>)</w:t>
      </w:r>
      <w:r w:rsidRPr="005D18DB">
        <w:rPr>
          <w:rFonts w:eastAsia="標楷體" w:cs="Times New Roman" w:hint="eastAsia"/>
        </w:rPr>
        <w:t>為符合公共利益執行職務或</w:t>
      </w:r>
      <w:r w:rsidR="00121D52">
        <w:rPr>
          <w:rFonts w:eastAsia="標楷體" w:cs="Times New Roman" w:hint="eastAsia"/>
        </w:rPr>
        <w:t>受託</w:t>
      </w:r>
      <w:r w:rsidRPr="005D18DB">
        <w:rPr>
          <w:rFonts w:eastAsia="標楷體" w:cs="Times New Roman" w:hint="eastAsia"/>
        </w:rPr>
        <w:t>行使公權力所必須。</w:t>
      </w:r>
    </w:p>
    <w:p w:rsidR="00F0028F" w:rsidRPr="00214B60" w:rsidRDefault="00F0028F" w:rsidP="005D18DB">
      <w:pPr>
        <w:snapToGrid w:val="0"/>
        <w:spacing w:line="240" w:lineRule="exact"/>
        <w:ind w:leftChars="178" w:left="849" w:hangingChars="176" w:hanging="422"/>
        <w:jc w:val="both"/>
        <w:rPr>
          <w:rFonts w:eastAsia="標楷體" w:cs="Times New Roman"/>
        </w:rPr>
      </w:pPr>
      <w:r w:rsidRPr="00214B60">
        <w:rPr>
          <w:rFonts w:eastAsia="標楷體" w:cs="Times New Roman"/>
        </w:rPr>
        <w:t>(</w:t>
      </w:r>
      <w:r w:rsidR="008D001A" w:rsidRPr="00214B60">
        <w:rPr>
          <w:rFonts w:eastAsia="標楷體" w:cs="Times New Roman" w:hint="eastAsia"/>
        </w:rPr>
        <w:t>六</w:t>
      </w:r>
      <w:r w:rsidRPr="00214B60">
        <w:rPr>
          <w:rFonts w:eastAsia="標楷體" w:cs="Times New Roman"/>
        </w:rPr>
        <w:t>)</w:t>
      </w:r>
      <w:r w:rsidR="00CC12C3" w:rsidRPr="00214B60">
        <w:rPr>
          <w:rFonts w:eastAsia="標楷體" w:cs="Times New Roman" w:hint="eastAsia"/>
        </w:rPr>
        <w:t>本行或第三方</w:t>
      </w:r>
      <w:r w:rsidRPr="00214B60">
        <w:rPr>
          <w:rFonts w:eastAsia="標楷體" w:cs="Times New Roman" w:hint="eastAsia"/>
        </w:rPr>
        <w:t>為</w:t>
      </w:r>
      <w:r w:rsidR="00CC12C3" w:rsidRPr="00214B60">
        <w:rPr>
          <w:rFonts w:eastAsia="標楷體" w:cs="Times New Roman" w:hint="eastAsia"/>
        </w:rPr>
        <w:t>追求</w:t>
      </w:r>
      <w:r w:rsidRPr="00214B60">
        <w:rPr>
          <w:rFonts w:eastAsia="標楷體" w:cs="Times New Roman" w:hint="eastAsia"/>
        </w:rPr>
        <w:t>正當利益</w:t>
      </w:r>
      <w:r w:rsidR="00CC12C3" w:rsidRPr="00214B60">
        <w:rPr>
          <w:rFonts w:eastAsia="標楷體" w:cs="Times New Roman" w:hint="eastAsia"/>
        </w:rPr>
        <w:t>之目的所必須</w:t>
      </w:r>
      <w:r w:rsidRPr="00214B60">
        <w:rPr>
          <w:rFonts w:eastAsia="標楷體" w:cs="Times New Roman" w:hint="eastAsia"/>
        </w:rPr>
        <w:t>，但臺端</w:t>
      </w:r>
      <w:r w:rsidR="00CC12C3" w:rsidRPr="00214B60">
        <w:rPr>
          <w:rFonts w:eastAsia="標楷體" w:cs="Times New Roman" w:hint="eastAsia"/>
        </w:rPr>
        <w:t>之</w:t>
      </w:r>
      <w:r w:rsidRPr="00214B60">
        <w:rPr>
          <w:rFonts w:eastAsia="標楷體" w:cs="Times New Roman" w:hint="eastAsia"/>
        </w:rPr>
        <w:t>利益</w:t>
      </w:r>
      <w:r w:rsidR="00CC12C3" w:rsidRPr="00214B60">
        <w:rPr>
          <w:rFonts w:eastAsia="標楷體" w:cs="Times New Roman" w:hint="eastAsia"/>
        </w:rPr>
        <w:t>或基本權與自由優先於該等利益時，</w:t>
      </w:r>
      <w:r w:rsidRPr="00214B60">
        <w:rPr>
          <w:rFonts w:eastAsia="標楷體" w:cs="Times New Roman" w:hint="eastAsia"/>
        </w:rPr>
        <w:t>不適用之。</w:t>
      </w:r>
    </w:p>
    <w:p w:rsidR="006A1C88" w:rsidRPr="00214B60" w:rsidRDefault="006A1C88" w:rsidP="005D18DB">
      <w:pPr>
        <w:tabs>
          <w:tab w:val="left" w:pos="540"/>
        </w:tabs>
        <w:snapToGrid w:val="0"/>
        <w:spacing w:line="240" w:lineRule="exact"/>
        <w:ind w:leftChars="236" w:left="567" w:hanging="1"/>
        <w:jc w:val="both"/>
        <w:rPr>
          <w:rFonts w:eastAsia="標楷體" w:cs="Times New Roman"/>
        </w:rPr>
      </w:pPr>
    </w:p>
    <w:p w:rsidR="006A1C88" w:rsidRPr="005D18DB" w:rsidRDefault="006A1C88" w:rsidP="005D18DB">
      <w:pPr>
        <w:tabs>
          <w:tab w:val="left" w:pos="540"/>
        </w:tabs>
        <w:snapToGrid w:val="0"/>
        <w:spacing w:line="240" w:lineRule="exact"/>
        <w:ind w:leftChars="236" w:left="567" w:hanging="1"/>
        <w:jc w:val="both"/>
        <w:rPr>
          <w:rFonts w:eastAsia="標楷體" w:cs="Times New Roman"/>
          <w:b/>
        </w:rPr>
      </w:pPr>
      <w:r w:rsidRPr="005D18DB">
        <w:rPr>
          <w:rFonts w:eastAsia="標楷體" w:cs="Times New Roman"/>
          <w:b/>
        </w:rPr>
        <w:t xml:space="preserve">Lawfulness of personal </w:t>
      </w:r>
      <w:r w:rsidR="00DC4C8B">
        <w:rPr>
          <w:rFonts w:eastAsia="標楷體" w:cs="Times New Roman"/>
          <w:b/>
        </w:rPr>
        <w:t>data</w:t>
      </w:r>
      <w:r w:rsidRPr="005D18DB">
        <w:rPr>
          <w:rFonts w:eastAsia="標楷體" w:cs="Times New Roman"/>
          <w:b/>
        </w:rPr>
        <w:t xml:space="preserve"> processing:</w:t>
      </w:r>
    </w:p>
    <w:p w:rsidR="006A1C88" w:rsidRPr="005D18DB" w:rsidRDefault="006A1C88" w:rsidP="005D18DB">
      <w:pPr>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Bank may processes your personal </w:t>
      </w:r>
      <w:r w:rsidR="00DC4C8B">
        <w:rPr>
          <w:rFonts w:eastAsia="標楷體" w:cs="Times New Roman"/>
        </w:rPr>
        <w:t>data</w:t>
      </w:r>
      <w:r w:rsidRPr="00214B60">
        <w:rPr>
          <w:rFonts w:eastAsia="標楷體" w:cs="Times New Roman"/>
        </w:rPr>
        <w:t xml:space="preserve"> only if and to the extent that at least one of the following applies: </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You have given consent to the processing of your personal </w:t>
      </w:r>
      <w:r w:rsidR="00DC4C8B">
        <w:rPr>
          <w:rFonts w:eastAsia="標楷體" w:cs="Times New Roman"/>
        </w:rPr>
        <w:t>data</w:t>
      </w:r>
      <w:r w:rsidRPr="00214B60">
        <w:rPr>
          <w:rFonts w:eastAsia="標楷體" w:cs="Times New Roman"/>
        </w:rPr>
        <w:t xml:space="preserve"> for one or more specific purposes;</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performance of a contract to which you are a party or in order to take steps at your request prior to entering into a contract; </w:t>
      </w:r>
    </w:p>
    <w:p w:rsidR="008D001A"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compliance </w:t>
      </w:r>
      <w:r w:rsidR="008D001A" w:rsidRPr="00214B60">
        <w:rPr>
          <w:rFonts w:eastAsia="標楷體" w:cs="Times New Roman"/>
        </w:rPr>
        <w:t>with a legal obligation to which the Bank is subject;</w:t>
      </w:r>
    </w:p>
    <w:p w:rsidR="000E4C1F" w:rsidRDefault="00BE75FC" w:rsidP="006A1C88">
      <w:pPr>
        <w:pStyle w:val="a3"/>
        <w:numPr>
          <w:ilvl w:val="0"/>
          <w:numId w:val="7"/>
        </w:numPr>
        <w:tabs>
          <w:tab w:val="left" w:pos="540"/>
        </w:tabs>
        <w:snapToGrid w:val="0"/>
        <w:spacing w:line="240" w:lineRule="exact"/>
        <w:ind w:leftChars="0"/>
        <w:jc w:val="both"/>
        <w:rPr>
          <w:rFonts w:eastAsia="標楷體" w:cs="Times New Roman"/>
        </w:rPr>
      </w:pPr>
      <w:r>
        <w:rPr>
          <w:rFonts w:eastAsia="標楷體" w:cs="Times New Roman" w:hint="eastAsia"/>
        </w:rPr>
        <w:t xml:space="preserve">Processing is necessary in order to protect the vital interests </w:t>
      </w:r>
      <w:r>
        <w:rPr>
          <w:rFonts w:eastAsia="標楷體" w:cs="Times New Roman"/>
        </w:rPr>
        <w:t>of yours</w:t>
      </w:r>
      <w:r w:rsidR="00137765">
        <w:rPr>
          <w:rFonts w:eastAsia="標楷體" w:cs="Times New Roman"/>
        </w:rPr>
        <w:t xml:space="preserve"> and other individuals.</w:t>
      </w:r>
    </w:p>
    <w:p w:rsidR="009D4D50"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lastRenderedPageBreak/>
        <w:t>Processing is necessary for the performance of a task carried out in the public interest or in the exercise of official authority vested in the Bank;</w:t>
      </w:r>
    </w:p>
    <w:p w:rsidR="008D001A"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purposes of the legitimate interests pursued by the Bank or by a third party, except </w:t>
      </w:r>
      <w:r w:rsidR="00CC12C3" w:rsidRPr="00214B60">
        <w:rPr>
          <w:rFonts w:eastAsia="標楷體" w:cs="Times New Roman"/>
        </w:rPr>
        <w:t>where such interests are overridden by your interests or fundamental rights and freedoms.</w:t>
      </w:r>
    </w:p>
    <w:p w:rsidR="006A1C88" w:rsidRPr="005D18DB" w:rsidRDefault="006A1C88" w:rsidP="005D18DB">
      <w:pPr>
        <w:snapToGrid w:val="0"/>
        <w:spacing w:line="240" w:lineRule="exact"/>
        <w:jc w:val="both"/>
        <w:rPr>
          <w:rFonts w:eastAsia="標楷體" w:cs="Times New Roman"/>
          <w:bCs/>
        </w:rPr>
      </w:pPr>
    </w:p>
    <w:p w:rsidR="00845000" w:rsidRPr="005D18DB" w:rsidRDefault="00845000" w:rsidP="005D18DB">
      <w:pPr>
        <w:pStyle w:val="a3"/>
        <w:numPr>
          <w:ilvl w:val="0"/>
          <w:numId w:val="1"/>
        </w:numPr>
        <w:snapToGrid w:val="0"/>
        <w:spacing w:before="180" w:line="240" w:lineRule="exact"/>
        <w:ind w:leftChars="0"/>
        <w:jc w:val="both"/>
        <w:rPr>
          <w:rFonts w:eastAsia="標楷體" w:cs="Times New Roman"/>
        </w:rPr>
      </w:pPr>
      <w:r w:rsidRPr="00214B60">
        <w:rPr>
          <w:rFonts w:eastAsia="標楷體" w:cs="Times New Roman" w:hint="eastAsia"/>
          <w:b/>
        </w:rPr>
        <w:t>處理個人資料之</w:t>
      </w:r>
      <w:r w:rsidR="00A920E8" w:rsidRPr="005D18DB">
        <w:rPr>
          <w:rFonts w:eastAsia="標楷體" w:cs="Times New Roman" w:hint="eastAsia"/>
          <w:b/>
        </w:rPr>
        <w:t>目的</w:t>
      </w:r>
    </w:p>
    <w:p w:rsidR="003355B4" w:rsidRPr="00214B60" w:rsidRDefault="003355B4" w:rsidP="005D18DB">
      <w:pPr>
        <w:pStyle w:val="a3"/>
        <w:snapToGrid w:val="0"/>
        <w:spacing w:line="240" w:lineRule="exact"/>
        <w:ind w:leftChars="0" w:left="500"/>
        <w:jc w:val="both"/>
        <w:rPr>
          <w:rFonts w:eastAsia="標楷體" w:cs="Times New Roman"/>
        </w:rPr>
      </w:pPr>
      <w:r w:rsidRPr="00214B60">
        <w:rPr>
          <w:rFonts w:eastAsia="標楷體" w:cs="Times New Roman" w:hint="eastAsia"/>
          <w:bCs/>
        </w:rPr>
        <w:t>本行得為下列目的處理臺端之個人資料</w:t>
      </w:r>
      <w:r w:rsidRPr="00214B60">
        <w:rPr>
          <w:rFonts w:eastAsia="標楷體" w:cs="Times New Roman" w:hint="eastAsia"/>
        </w:rPr>
        <w:t>：</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確認臺端之身</w:t>
      </w:r>
      <w:r w:rsidR="00121D52">
        <w:rPr>
          <w:rFonts w:eastAsia="標楷體" w:cs="Times New Roman" w:hint="eastAsia"/>
        </w:rPr>
        <w:t>分</w:t>
      </w:r>
      <w:r w:rsidRPr="00214B60">
        <w:rPr>
          <w:rFonts w:eastAsia="標楷體" w:cs="Times New Roman" w:hint="eastAsia"/>
        </w:rPr>
        <w:t>及位置。</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驗證臺端簽約</w:t>
      </w:r>
      <w:r w:rsidRPr="005D18DB">
        <w:rPr>
          <w:rFonts w:eastAsia="標楷體" w:cs="Times New Roman" w:hint="eastAsia"/>
        </w:rPr>
        <w:t>或進行交易</w:t>
      </w:r>
      <w:r w:rsidRPr="00214B60">
        <w:rPr>
          <w:rFonts w:eastAsia="標楷體" w:cs="Times New Roman" w:hint="eastAsia"/>
        </w:rPr>
        <w:t>時</w:t>
      </w:r>
      <w:r w:rsidRPr="005D18DB">
        <w:rPr>
          <w:rFonts w:eastAsia="標楷體" w:cs="Times New Roman" w:hint="eastAsia"/>
        </w:rPr>
        <w:t>之</w:t>
      </w:r>
      <w:r w:rsidRPr="00214B60">
        <w:rPr>
          <w:rFonts w:eastAsia="標楷體" w:cs="Times New Roman" w:hint="eastAsia"/>
        </w:rPr>
        <w:t>簽</w:t>
      </w:r>
      <w:r w:rsidRPr="005D18DB">
        <w:rPr>
          <w:rFonts w:eastAsia="標楷體" w:cs="Times New Roman" w:hint="eastAsia"/>
        </w:rPr>
        <w:t>章</w:t>
      </w:r>
      <w:r w:rsidRPr="00214B60">
        <w:rPr>
          <w:rFonts w:eastAsia="標楷體" w:cs="Times New Roman" w:hint="eastAsia"/>
        </w:rPr>
        <w:t>。</w:t>
      </w:r>
    </w:p>
    <w:p w:rsidR="003355B4" w:rsidRPr="00214B60"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為</w:t>
      </w:r>
      <w:r w:rsidR="003355B4" w:rsidRPr="00214B60">
        <w:rPr>
          <w:rFonts w:eastAsia="標楷體" w:cs="Times New Roman" w:hint="eastAsia"/>
        </w:rPr>
        <w:t>既有及未來交易或契約關係</w:t>
      </w:r>
      <w:r w:rsidRPr="00214B60">
        <w:rPr>
          <w:rFonts w:eastAsia="標楷體" w:cs="Times New Roman" w:hint="eastAsia"/>
        </w:rPr>
        <w:t>之目的</w:t>
      </w:r>
      <w:r w:rsidR="003355B4" w:rsidRPr="00214B60">
        <w:rPr>
          <w:rFonts w:eastAsia="標楷體" w:cs="Times New Roman" w:hint="eastAsia"/>
        </w:rPr>
        <w:t>聯絡臺端或臺端所指</w:t>
      </w:r>
      <w:r w:rsidRPr="00214B60">
        <w:rPr>
          <w:rFonts w:eastAsia="標楷體" w:cs="Times New Roman" w:hint="eastAsia"/>
        </w:rPr>
        <w:t>定之</w:t>
      </w:r>
      <w:r w:rsidR="003355B4" w:rsidRPr="00214B60">
        <w:rPr>
          <w:rFonts w:eastAsia="標楷體" w:cs="Times New Roman" w:hint="eastAsia"/>
        </w:rPr>
        <w:t>聯絡人。</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保護臺端之帳戶或個人資訊安全。</w:t>
      </w:r>
    </w:p>
    <w:p w:rsidR="003355B4" w:rsidRPr="005D18DB" w:rsidRDefault="00E93665" w:rsidP="005D18DB">
      <w:pPr>
        <w:pStyle w:val="a3"/>
        <w:numPr>
          <w:ilvl w:val="0"/>
          <w:numId w:val="11"/>
        </w:numPr>
        <w:snapToGrid w:val="0"/>
        <w:spacing w:line="240" w:lineRule="exact"/>
        <w:ind w:leftChars="0" w:left="993" w:hanging="426"/>
        <w:jc w:val="both"/>
        <w:rPr>
          <w:rFonts w:eastAsia="標楷體" w:cs="Times New Roman"/>
        </w:rPr>
      </w:pPr>
      <w:r w:rsidRPr="005D18DB">
        <w:rPr>
          <w:rFonts w:eastAsia="標楷體" w:cs="Times New Roman" w:hint="eastAsia"/>
        </w:rPr>
        <w:t>為本行提供相關業務或本行管理所需</w:t>
      </w:r>
      <w:r w:rsidRPr="005D18DB">
        <w:rPr>
          <w:rFonts w:eastAsia="標楷體" w:cs="Times New Roman"/>
        </w:rPr>
        <w:t>(</w:t>
      </w:r>
      <w:r w:rsidRPr="005D18DB">
        <w:rPr>
          <w:rFonts w:eastAsia="標楷體" w:cs="Times New Roman" w:hint="eastAsia"/>
        </w:rPr>
        <w:t>包括但不限於存匯業務、授信業務、信用卡業務、外匯業務、有價證券業務、財富管理業務等其他經營合於營業登記項目或組織章程所定之業務</w:t>
      </w:r>
      <w:r w:rsidRPr="005D18DB">
        <w:rPr>
          <w:rFonts w:eastAsia="標楷體" w:cs="Times New Roman"/>
        </w:rPr>
        <w:t>)</w:t>
      </w:r>
      <w:r w:rsidR="00655099" w:rsidRPr="005D18DB">
        <w:rPr>
          <w:rFonts w:eastAsia="標楷體" w:cs="Times New Roman" w:hint="eastAsia"/>
        </w:rPr>
        <w:t>。</w:t>
      </w:r>
    </w:p>
    <w:p w:rsidR="00DA2DC6" w:rsidRPr="00214B60" w:rsidRDefault="00803BDF"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為</w:t>
      </w:r>
      <w:r w:rsidR="00DA2DC6" w:rsidRPr="005D18DB">
        <w:rPr>
          <w:rFonts w:eastAsia="標楷體" w:cs="Times New Roman" w:hint="eastAsia"/>
          <w:bCs/>
        </w:rPr>
        <w:t>調查、統計與研究分析</w:t>
      </w:r>
      <w:r w:rsidRPr="00214B60">
        <w:rPr>
          <w:rFonts w:eastAsia="標楷體" w:cs="Times New Roman" w:hint="eastAsia"/>
          <w:bCs/>
        </w:rPr>
        <w:t>之目的。</w:t>
      </w:r>
    </w:p>
    <w:p w:rsidR="0075051D" w:rsidRPr="005D18DB"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依法令規定及金融監理需要</w:t>
      </w:r>
      <w:r w:rsidR="004C49E8" w:rsidRPr="00214B60">
        <w:rPr>
          <w:rFonts w:eastAsia="標楷體" w:cs="Times New Roman" w:hint="eastAsia"/>
        </w:rPr>
        <w:t>。</w:t>
      </w:r>
    </w:p>
    <w:p w:rsidR="0075051D" w:rsidRPr="005D18DB" w:rsidRDefault="0075051D" w:rsidP="005D18DB">
      <w:pPr>
        <w:snapToGrid w:val="0"/>
        <w:spacing w:line="240" w:lineRule="exact"/>
        <w:ind w:left="567"/>
        <w:jc w:val="both"/>
        <w:rPr>
          <w:rFonts w:eastAsia="標楷體" w:cs="Times New Roman"/>
        </w:rPr>
      </w:pPr>
    </w:p>
    <w:p w:rsidR="00DA2DC6" w:rsidRPr="00214B60" w:rsidRDefault="00DA2DC6" w:rsidP="005D18DB">
      <w:pPr>
        <w:pStyle w:val="a3"/>
        <w:tabs>
          <w:tab w:val="left" w:pos="540"/>
        </w:tabs>
        <w:snapToGrid w:val="0"/>
        <w:spacing w:line="240" w:lineRule="exact"/>
        <w:ind w:leftChars="236" w:left="567" w:hanging="1"/>
        <w:jc w:val="both"/>
        <w:rPr>
          <w:rFonts w:eastAsia="標楷體" w:cs="Times New Roman"/>
          <w:b/>
        </w:rPr>
      </w:pPr>
    </w:p>
    <w:p w:rsidR="00F430E8" w:rsidRPr="00214B60" w:rsidRDefault="00EC34BA" w:rsidP="005D18DB">
      <w:pPr>
        <w:pStyle w:val="a3"/>
        <w:tabs>
          <w:tab w:val="left" w:pos="540"/>
        </w:tabs>
        <w:snapToGrid w:val="0"/>
        <w:spacing w:line="240" w:lineRule="exact"/>
        <w:ind w:leftChars="236" w:left="567" w:hanging="1"/>
        <w:jc w:val="both"/>
        <w:rPr>
          <w:rFonts w:eastAsia="標楷體" w:cs="Times New Roman"/>
          <w:b/>
        </w:rPr>
      </w:pPr>
      <w:r w:rsidRPr="00214B60">
        <w:rPr>
          <w:rFonts w:eastAsia="標楷體" w:cs="Times New Roman"/>
          <w:b/>
        </w:rPr>
        <w:t>Purpose</w:t>
      </w:r>
      <w:r w:rsidR="002053A8" w:rsidRPr="00214B60">
        <w:rPr>
          <w:rFonts w:eastAsia="標楷體" w:cs="Times New Roman"/>
          <w:b/>
        </w:rPr>
        <w:t xml:space="preserve">sof personal </w:t>
      </w:r>
      <w:r w:rsidR="00DC4C8B">
        <w:rPr>
          <w:rFonts w:eastAsia="標楷體" w:cs="Times New Roman"/>
          <w:b/>
        </w:rPr>
        <w:t>data</w:t>
      </w:r>
      <w:r w:rsidR="002053A8" w:rsidRPr="00214B60">
        <w:rPr>
          <w:rFonts w:eastAsia="標楷體" w:cs="Times New Roman"/>
          <w:b/>
        </w:rPr>
        <w:t>processing</w:t>
      </w:r>
    </w:p>
    <w:p w:rsidR="00106CE2" w:rsidRPr="00214B60" w:rsidRDefault="00106CE2" w:rsidP="005D18DB">
      <w:pPr>
        <w:pStyle w:val="a3"/>
        <w:tabs>
          <w:tab w:val="left" w:pos="540"/>
        </w:tabs>
        <w:snapToGrid w:val="0"/>
        <w:spacing w:line="240" w:lineRule="exact"/>
        <w:ind w:leftChars="236" w:left="567" w:hanging="1"/>
        <w:jc w:val="both"/>
      </w:pPr>
      <w:r w:rsidRPr="00214B60">
        <w:t xml:space="preserve">The Bank may process your personal </w:t>
      </w:r>
      <w:r w:rsidR="00DC4C8B">
        <w:t>data</w:t>
      </w:r>
      <w:r w:rsidRPr="00214B60">
        <w:t xml:space="preserve"> for the </w:t>
      </w:r>
      <w:r w:rsidR="00814DF2">
        <w:t xml:space="preserve">following </w:t>
      </w:r>
      <w:r w:rsidRPr="00214B60">
        <w:t>purposes: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to verify your identity and/or location;</w:t>
      </w:r>
    </w:p>
    <w:p w:rsidR="00106CE2" w:rsidRPr="00214B60" w:rsidRDefault="00814DF2" w:rsidP="005D18DB">
      <w:pPr>
        <w:pStyle w:val="a3"/>
        <w:numPr>
          <w:ilvl w:val="0"/>
          <w:numId w:val="10"/>
        </w:numPr>
        <w:tabs>
          <w:tab w:val="left" w:pos="540"/>
        </w:tabs>
        <w:snapToGrid w:val="0"/>
        <w:spacing w:line="240" w:lineRule="exact"/>
        <w:ind w:leftChars="0"/>
        <w:jc w:val="both"/>
      </w:pPr>
      <w:r>
        <w:t>to validate authentic</w:t>
      </w:r>
      <w:r w:rsidR="00106CE2" w:rsidRPr="00214B60">
        <w:t xml:space="preserve"> signatories when concluding agreements and transactions;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contact </w:t>
      </w:r>
      <w:r w:rsidR="00650ABE" w:rsidRPr="00214B60">
        <w:t xml:space="preserve">you and your </w:t>
      </w:r>
      <w:r w:rsidRPr="00214B60">
        <w:t>nominated individuals in connection with existing and future transaction and contractual agreements;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protect the security of your accounts or your personal </w:t>
      </w:r>
      <w:r w:rsidR="00DC4C8B">
        <w:t>data</w:t>
      </w:r>
      <w:r w:rsidRPr="00214B60">
        <w:t>;</w:t>
      </w:r>
    </w:p>
    <w:p w:rsidR="005B107C" w:rsidRPr="005D18DB" w:rsidRDefault="005B107C" w:rsidP="005B107C">
      <w:pPr>
        <w:pStyle w:val="a3"/>
        <w:numPr>
          <w:ilvl w:val="0"/>
          <w:numId w:val="10"/>
        </w:numPr>
        <w:tabs>
          <w:tab w:val="left" w:pos="540"/>
        </w:tabs>
        <w:snapToGrid w:val="0"/>
        <w:spacing w:line="240" w:lineRule="exact"/>
        <w:ind w:leftChars="0"/>
        <w:jc w:val="both"/>
      </w:pPr>
      <w:r w:rsidRPr="005D18DB">
        <w:t xml:space="preserve">to provide services or for management purposes </w:t>
      </w:r>
      <w:r w:rsidR="00106CE2" w:rsidRPr="00214B60">
        <w:t xml:space="preserve">(including </w:t>
      </w:r>
      <w:r w:rsidR="00650ABE" w:rsidRPr="00214B60">
        <w:t xml:space="preserve">but not limited to </w:t>
      </w:r>
      <w:r w:rsidR="009F4EEC" w:rsidRPr="005D18DB">
        <w:t>deposits and remittance</w:t>
      </w:r>
      <w:r w:rsidR="00650ABE" w:rsidRPr="00214B60">
        <w:t xml:space="preserve">, </w:t>
      </w:r>
      <w:r w:rsidR="009F4EEC" w:rsidRPr="005D18DB">
        <w:t>loans</w:t>
      </w:r>
      <w:r w:rsidR="00650ABE" w:rsidRPr="00214B60">
        <w:t xml:space="preserve">, </w:t>
      </w:r>
      <w:r w:rsidR="009F4EEC" w:rsidRPr="005D18DB">
        <w:t>credit card</w:t>
      </w:r>
      <w:r w:rsidR="00650ABE" w:rsidRPr="00214B60">
        <w:t xml:space="preserve">, </w:t>
      </w:r>
      <w:r w:rsidR="009F4EEC" w:rsidRPr="005D18DB">
        <w:t>foreign exchange</w:t>
      </w:r>
      <w:r w:rsidR="00650ABE" w:rsidRPr="00214B60">
        <w:t xml:space="preserve">, </w:t>
      </w:r>
      <w:r w:rsidR="00814DF2">
        <w:t xml:space="preserve">securities, </w:t>
      </w:r>
      <w:r w:rsidR="009F4EEC" w:rsidRPr="005D18DB">
        <w:t>wealth managementand</w:t>
      </w:r>
      <w:r w:rsidRPr="005D18DB">
        <w:rPr>
          <w:rFonts w:eastAsia="標楷體" w:cs="Times New Roman"/>
        </w:rPr>
        <w:t xml:space="preserve"> other business operation purposes in accordance with the business registration project or organization prospectus.</w:t>
      </w:r>
      <w:r w:rsidR="00814DF2">
        <w:rPr>
          <w:rFonts w:eastAsia="標楷體" w:cs="Times New Roman"/>
        </w:rPr>
        <w:t>)</w:t>
      </w:r>
    </w:p>
    <w:p w:rsidR="00DA2DC6" w:rsidRPr="005D18DB" w:rsidRDefault="00803BDF" w:rsidP="005D18DB">
      <w:pPr>
        <w:pStyle w:val="a3"/>
        <w:numPr>
          <w:ilvl w:val="0"/>
          <w:numId w:val="10"/>
        </w:numPr>
        <w:tabs>
          <w:tab w:val="left" w:pos="540"/>
        </w:tabs>
        <w:snapToGrid w:val="0"/>
        <w:spacing w:line="240" w:lineRule="exact"/>
        <w:ind w:leftChars="0"/>
        <w:jc w:val="both"/>
      </w:pPr>
      <w:r w:rsidRPr="00214B60">
        <w:rPr>
          <w:rFonts w:eastAsia="標楷體" w:cs="Times New Roman"/>
        </w:rPr>
        <w:t>for i</w:t>
      </w:r>
      <w:r w:rsidR="00DA2DC6" w:rsidRPr="00214B60">
        <w:rPr>
          <w:rFonts w:eastAsia="標楷體" w:cs="Times New Roman"/>
        </w:rPr>
        <w:t xml:space="preserve">nvestigation, </w:t>
      </w:r>
      <w:r w:rsidRPr="00214B60">
        <w:rPr>
          <w:rFonts w:eastAsia="標楷體" w:cs="Times New Roman"/>
        </w:rPr>
        <w:t>statistics and research a</w:t>
      </w:r>
      <w:r w:rsidR="00DA2DC6" w:rsidRPr="00214B60">
        <w:rPr>
          <w:rFonts w:eastAsia="標楷體" w:cs="Times New Roman"/>
        </w:rPr>
        <w:t>nalysis</w:t>
      </w:r>
      <w:r w:rsidRPr="00214B60">
        <w:rPr>
          <w:rFonts w:eastAsia="標楷體" w:cs="Times New Roman"/>
        </w:rPr>
        <w:t xml:space="preserve"> purposes;</w:t>
      </w:r>
    </w:p>
    <w:p w:rsidR="00106CE2" w:rsidRPr="00214B60" w:rsidRDefault="00183CDA" w:rsidP="005D18DB">
      <w:pPr>
        <w:pStyle w:val="a3"/>
        <w:numPr>
          <w:ilvl w:val="0"/>
          <w:numId w:val="10"/>
        </w:numPr>
        <w:tabs>
          <w:tab w:val="left" w:pos="540"/>
        </w:tabs>
        <w:snapToGrid w:val="0"/>
        <w:spacing w:line="240" w:lineRule="exact"/>
        <w:ind w:leftChars="0"/>
        <w:jc w:val="both"/>
      </w:pPr>
      <w:r w:rsidRPr="00214B60">
        <w:rPr>
          <w:rFonts w:eastAsia="標楷體" w:cs="Times New Roman"/>
        </w:rPr>
        <w:t>for</w:t>
      </w:r>
      <w:r w:rsidR="00A6019E">
        <w:rPr>
          <w:rFonts w:eastAsia="標楷體" w:cs="Times New Roman"/>
        </w:rPr>
        <w:t xml:space="preserve">complying </w:t>
      </w:r>
      <w:r w:rsidR="00A6019E" w:rsidRPr="00214B60">
        <w:rPr>
          <w:rFonts w:eastAsia="標楷體" w:cs="Times New Roman"/>
        </w:rPr>
        <w:t>laws and</w:t>
      </w:r>
      <w:r w:rsidR="0030018F">
        <w:rPr>
          <w:rFonts w:eastAsia="標楷體" w:cs="Times New Roman"/>
        </w:rPr>
        <w:t xml:space="preserve"> regulations or the</w:t>
      </w:r>
      <w:r w:rsidR="00A6019E" w:rsidRPr="00214B60">
        <w:rPr>
          <w:rFonts w:eastAsia="標楷體" w:cs="Times New Roman"/>
        </w:rPr>
        <w:t xml:space="preserve"> needs for financial supervision</w:t>
      </w:r>
      <w:r w:rsidR="00A6019E">
        <w:rPr>
          <w:rFonts w:eastAsia="標楷體" w:cs="Times New Roman"/>
        </w:rPr>
        <w:t>.</w:t>
      </w:r>
    </w:p>
    <w:p w:rsidR="00707D26" w:rsidRPr="00214B60" w:rsidRDefault="00707D26" w:rsidP="00375DD5">
      <w:pPr>
        <w:snapToGrid w:val="0"/>
        <w:spacing w:line="240" w:lineRule="exact"/>
        <w:ind w:leftChars="235" w:left="567" w:hanging="3"/>
        <w:jc w:val="both"/>
        <w:rPr>
          <w:rFonts w:eastAsia="標楷體" w:cs="Times New Roman"/>
        </w:rPr>
      </w:pPr>
    </w:p>
    <w:p w:rsidR="00707D26" w:rsidRPr="00214B60" w:rsidRDefault="00845000" w:rsidP="00375DD5">
      <w:pPr>
        <w:tabs>
          <w:tab w:val="left" w:pos="540"/>
        </w:tabs>
        <w:snapToGrid w:val="0"/>
        <w:spacing w:before="180" w:line="240" w:lineRule="exact"/>
        <w:ind w:left="480" w:hangingChars="200" w:hanging="480"/>
        <w:jc w:val="both"/>
        <w:rPr>
          <w:rFonts w:eastAsia="標楷體" w:cs="Times New Roman"/>
          <w:b/>
          <w:bCs/>
        </w:rPr>
      </w:pPr>
      <w:r w:rsidRPr="00214B60">
        <w:rPr>
          <w:rFonts w:eastAsia="標楷體" w:cs="Times New Roman" w:hint="eastAsia"/>
          <w:b/>
        </w:rPr>
        <w:t>四、</w:t>
      </w:r>
      <w:r w:rsidR="000B17FB" w:rsidRPr="00214B60">
        <w:rPr>
          <w:rFonts w:eastAsia="標楷體" w:cs="Times New Roman" w:hint="eastAsia"/>
          <w:b/>
        </w:rPr>
        <w:t>個人資料</w:t>
      </w:r>
      <w:r w:rsidR="008F702C" w:rsidRPr="00214B60">
        <w:rPr>
          <w:rFonts w:eastAsia="標楷體" w:cs="Times New Roman" w:hint="eastAsia"/>
          <w:b/>
        </w:rPr>
        <w:t>處理</w:t>
      </w:r>
      <w:r w:rsidR="000B17FB" w:rsidRPr="00214B60">
        <w:rPr>
          <w:rFonts w:eastAsia="標楷體" w:cs="Times New Roman" w:hint="eastAsia"/>
          <w:b/>
        </w:rPr>
        <w:t>之期間、地區、對象及方式</w:t>
      </w:r>
      <w:r w:rsidR="00B17519" w:rsidRPr="00214B60">
        <w:rPr>
          <w:rFonts w:eastAsia="標楷體" w:cs="Times New Roman" w:hint="eastAsia"/>
          <w:b/>
        </w:rPr>
        <w:t>：</w:t>
      </w:r>
    </w:p>
    <w:p w:rsidR="00761A24" w:rsidRPr="00214B60" w:rsidRDefault="009053A9" w:rsidP="00761A24">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 xml:space="preserve">Period, area, parties and methods of processing personal </w:t>
      </w:r>
      <w:r w:rsidR="00DC4C8B">
        <w:rPr>
          <w:rFonts w:eastAsia="標楷體" w:cs="Times New Roman"/>
          <w:b/>
        </w:rPr>
        <w:t>data</w:t>
      </w:r>
      <w:r w:rsidRPr="00214B60">
        <w:rPr>
          <w:rFonts w:eastAsia="標楷體" w:cs="Times New Roman"/>
          <w:b/>
        </w:rPr>
        <w:t>:</w:t>
      </w:r>
    </w:p>
    <w:p w:rsidR="00707D26" w:rsidRPr="00214B60" w:rsidRDefault="00707D26" w:rsidP="00375DD5">
      <w:pPr>
        <w:snapToGrid w:val="0"/>
        <w:spacing w:line="240" w:lineRule="exact"/>
        <w:ind w:leftChars="177" w:left="802" w:hangingChars="157" w:hanging="377"/>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一</w:t>
      </w:r>
      <w:r w:rsidRPr="00214B60">
        <w:rPr>
          <w:rFonts w:eastAsia="標楷體" w:cs="Times New Roman"/>
          <w:b/>
        </w:rPr>
        <w:t>)</w:t>
      </w:r>
      <w:r w:rsidRPr="00214B60">
        <w:rPr>
          <w:rFonts w:eastAsia="標楷體" w:cs="Times New Roman" w:hint="eastAsia"/>
          <w:b/>
        </w:rPr>
        <w:t>期間：</w:t>
      </w:r>
      <w:r w:rsidRPr="00214B60">
        <w:rPr>
          <w:rFonts w:eastAsia="標楷體" w:cs="Times New Roman" w:hint="eastAsia"/>
        </w:rPr>
        <w:t>個人資料處理之特定目的存續期間，或依相關法令規定或因執行業務所必須之保存期間或依個別契約就資料之保存所定之保存年限。</w:t>
      </w:r>
      <w:r w:rsidRPr="00214B60">
        <w:rPr>
          <w:rFonts w:eastAsia="標楷體" w:cs="Times New Roman"/>
        </w:rPr>
        <w:t>(</w:t>
      </w:r>
      <w:r w:rsidRPr="00214B60">
        <w:rPr>
          <w:rFonts w:eastAsia="標楷體" w:cs="Times New Roman" w:hint="eastAsia"/>
        </w:rPr>
        <w:t>以期限最長者為準</w:t>
      </w:r>
      <w:r w:rsidRPr="00214B60">
        <w:rPr>
          <w:rFonts w:eastAsia="標楷體" w:cs="Times New Roman"/>
        </w:rPr>
        <w:t xml:space="preserve">) </w:t>
      </w: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Period:</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retention period of the specific purpose for which the personal </w:t>
      </w:r>
      <w:r w:rsidR="00DC4C8B">
        <w:rPr>
          <w:rFonts w:eastAsia="標楷體" w:cs="Times New Roman"/>
        </w:rPr>
        <w:t>data</w:t>
      </w:r>
      <w:r w:rsidRPr="00214B60">
        <w:rPr>
          <w:rFonts w:eastAsia="標楷體" w:cs="Times New Roman"/>
        </w:rPr>
        <w:t xml:space="preserve">is processed, or the period in accordance with the relevant laws and regulations, or the </w:t>
      </w:r>
      <w:r w:rsidR="00DC4C8B">
        <w:rPr>
          <w:rFonts w:eastAsia="標楷體" w:cs="Times New Roman"/>
        </w:rPr>
        <w:t>data</w:t>
      </w:r>
      <w:r w:rsidRPr="00214B60">
        <w:rPr>
          <w:rFonts w:eastAsia="標楷體" w:cs="Times New Roman"/>
        </w:rPr>
        <w:t xml:space="preserve">retention period necessary for the Bank to perform its business or agreed in the respective contracts (the longer period shall </w:t>
      </w:r>
      <w:r w:rsidR="005A4EAE" w:rsidRPr="00214B60">
        <w:rPr>
          <w:rFonts w:eastAsia="標楷體" w:cs="Times New Roman"/>
        </w:rPr>
        <w:t>prevail</w:t>
      </w:r>
      <w:r w:rsidRPr="00214B60">
        <w:rPr>
          <w:rFonts w:eastAsia="標楷體" w:cs="Times New Roman"/>
        </w:rPr>
        <w:t>).</w:t>
      </w:r>
    </w:p>
    <w:p w:rsidR="006D441A" w:rsidRPr="00214B60" w:rsidRDefault="006D441A" w:rsidP="006D441A">
      <w:pPr>
        <w:pStyle w:val="a3"/>
        <w:tabs>
          <w:tab w:val="left" w:pos="540"/>
        </w:tabs>
        <w:snapToGrid w:val="0"/>
        <w:spacing w:line="240" w:lineRule="exact"/>
        <w:ind w:leftChars="236" w:left="567" w:hanging="1"/>
        <w:jc w:val="both"/>
        <w:rPr>
          <w:rFonts w:eastAsia="標楷體" w:cs="Times New Roman"/>
          <w:b/>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二</w:t>
      </w:r>
      <w:r w:rsidRPr="00214B60">
        <w:rPr>
          <w:rFonts w:eastAsia="標楷體" w:cs="Times New Roman"/>
          <w:b/>
        </w:rPr>
        <w:t>)</w:t>
      </w:r>
      <w:r w:rsidRPr="00214B60">
        <w:rPr>
          <w:rFonts w:eastAsia="標楷體" w:cs="Times New Roman" w:hint="eastAsia"/>
          <w:b/>
        </w:rPr>
        <w:t>地區：</w:t>
      </w:r>
      <w:r w:rsidRPr="00214B60">
        <w:rPr>
          <w:rFonts w:eastAsia="標楷體" w:cs="Times New Roman" w:hint="eastAsia"/>
        </w:rPr>
        <w:t>下列揭示</w:t>
      </w:r>
      <w:r w:rsidR="00205D96" w:rsidRPr="00214B60">
        <w:rPr>
          <w:rFonts w:eastAsia="標楷體" w:cs="Times New Roman" w:hint="eastAsia"/>
        </w:rPr>
        <w:t>處理</w:t>
      </w:r>
      <w:r w:rsidRPr="00214B60">
        <w:rPr>
          <w:rFonts w:eastAsia="標楷體" w:cs="Times New Roman" w:hint="eastAsia"/>
        </w:rPr>
        <w:t>「對象」其國內及國外所在地。</w:t>
      </w:r>
    </w:p>
    <w:p w:rsidR="00707D26" w:rsidRPr="00214B60" w:rsidRDefault="00707D26"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Area</w:t>
      </w:r>
      <w:r w:rsidR="006D441A" w:rsidRPr="00214B60">
        <w:rPr>
          <w:rFonts w:eastAsia="標楷體" w:cs="Times New Roman"/>
          <w:b/>
        </w:rPr>
        <w:t>:</w:t>
      </w: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Any domestic and overseas areas where the “parties“ that may use the personal </w:t>
      </w:r>
      <w:r w:rsidR="00DC4C8B">
        <w:rPr>
          <w:rFonts w:eastAsia="標楷體" w:cs="Times New Roman"/>
        </w:rPr>
        <w:t>data</w:t>
      </w:r>
      <w:r w:rsidRPr="00214B60">
        <w:rPr>
          <w:rFonts w:eastAsia="標楷體" w:cs="Times New Roman"/>
        </w:rPr>
        <w:t>described in the following paragraph are situated.</w:t>
      </w:r>
    </w:p>
    <w:p w:rsidR="00707D26" w:rsidRPr="00214B60" w:rsidRDefault="00707D26"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三</w:t>
      </w:r>
      <w:r w:rsidRPr="00214B60">
        <w:rPr>
          <w:rFonts w:eastAsia="標楷體" w:cs="Times New Roman"/>
          <w:b/>
        </w:rPr>
        <w:t>)</w:t>
      </w:r>
      <w:r w:rsidRPr="00214B60">
        <w:rPr>
          <w:rFonts w:eastAsia="標楷體" w:cs="Times New Roman" w:hint="eastAsia"/>
          <w:b/>
        </w:rPr>
        <w:t>對象：</w:t>
      </w:r>
      <w:r w:rsidR="00E93665" w:rsidRPr="00214B60">
        <w:rPr>
          <w:rFonts w:eastAsia="標楷體" w:cs="Times New Roman" w:hint="eastAsia"/>
        </w:rPr>
        <w:t>本行</w:t>
      </w:r>
      <w:r w:rsidR="00E93665" w:rsidRPr="00214B60">
        <w:rPr>
          <w:rFonts w:eastAsia="標楷體" w:cs="Times New Roman"/>
        </w:rPr>
        <w:t>(</w:t>
      </w:r>
      <w:r w:rsidR="00E93665" w:rsidRPr="00214B60">
        <w:rPr>
          <w:rFonts w:eastAsia="標楷體" w:cs="Times New Roman" w:hint="eastAsia"/>
        </w:rPr>
        <w:t>含與本行往來之第三方</w:t>
      </w:r>
      <w:r w:rsidR="00E93665" w:rsidRPr="00214B60">
        <w:rPr>
          <w:rFonts w:eastAsia="標楷體" w:cs="Times New Roman"/>
        </w:rPr>
        <w:t>)</w:t>
      </w:r>
      <w:r w:rsidR="00E93665" w:rsidRPr="00214B60">
        <w:rPr>
          <w:rFonts w:eastAsia="標楷體" w:cs="Times New Roman" w:hint="eastAsia"/>
        </w:rPr>
        <w:t>、依法令規定處理之機構（例如：本行所屬金融控股公司）、其他業務相關之機構（例如：本行海外分支機構、通匯行、財團法人金融聯合徵信中心、財團法人聯合信用卡處理中心、</w:t>
      </w:r>
      <w:r w:rsidR="00E93665" w:rsidRPr="005D18DB">
        <w:rPr>
          <w:rFonts w:eastAsia="標楷體" w:cs="Times New Roman" w:hint="eastAsia"/>
        </w:rPr>
        <w:t>臺</w:t>
      </w:r>
      <w:r w:rsidR="00E93665" w:rsidRPr="00214B60">
        <w:rPr>
          <w:rFonts w:eastAsia="標楷體" w:cs="Times New Roman" w:hint="eastAsia"/>
        </w:rPr>
        <w:t>灣票據交換所</w:t>
      </w:r>
      <w:r w:rsidR="00E93665" w:rsidRPr="005D18DB">
        <w:rPr>
          <w:rFonts w:eastAsia="標楷體" w:cs="Times New Roman" w:hint="eastAsia"/>
        </w:rPr>
        <w:t>、臺灣集中保管結算所</w:t>
      </w:r>
      <w:r w:rsidR="00E93665" w:rsidRPr="00214B60">
        <w:rPr>
          <w:rFonts w:eastAsia="標楷體" w:cs="Times New Roman" w:hint="eastAsia"/>
        </w:rPr>
        <w:t>、財金資訊股份有限公司、信用保證機構、信用卡國際組織、收單機構暨特約商店等及</w:t>
      </w:r>
      <w:r w:rsidR="00E93665" w:rsidRPr="00214B60">
        <w:rPr>
          <w:rFonts w:eastAsia="標楷體" w:cs="Times New Roman" w:hint="eastAsia"/>
        </w:rPr>
        <w:lastRenderedPageBreak/>
        <w:t>未受中央目的事業主管機關限制之國際傳輸個人資料之接收者）、依法有權機關</w:t>
      </w:r>
      <w:r w:rsidR="00E93665" w:rsidRPr="005D18DB">
        <w:rPr>
          <w:rFonts w:eastAsia="標楷體" w:cs="Times New Roman" w:hint="eastAsia"/>
        </w:rPr>
        <w:t>、</w:t>
      </w:r>
      <w:r w:rsidR="00E93665" w:rsidRPr="00214B60">
        <w:rPr>
          <w:rFonts w:eastAsia="標楷體" w:cs="Times New Roman" w:hint="eastAsia"/>
        </w:rPr>
        <w:t>金融監理機關或</w:t>
      </w:r>
      <w:r w:rsidR="00E93665" w:rsidRPr="005D18DB">
        <w:rPr>
          <w:rFonts w:eastAsia="標楷體" w:cs="Times New Roman" w:hint="eastAsia"/>
        </w:rPr>
        <w:t>得到臺端同意之對象</w:t>
      </w:r>
      <w:r w:rsidR="00E93665" w:rsidRPr="00214B60">
        <w:rPr>
          <w:rFonts w:eastAsia="標楷體" w:cs="Times New Roman" w:hint="eastAsia"/>
        </w:rPr>
        <w:t>。</w:t>
      </w:r>
    </w:p>
    <w:p w:rsidR="006D441A" w:rsidRPr="00214B60" w:rsidRDefault="006D441A" w:rsidP="006D441A">
      <w:pPr>
        <w:pStyle w:val="a3"/>
        <w:tabs>
          <w:tab w:val="left" w:pos="540"/>
        </w:tabs>
        <w:snapToGrid w:val="0"/>
        <w:spacing w:line="240" w:lineRule="exact"/>
        <w:ind w:leftChars="0" w:left="500"/>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Parties:</w:t>
      </w:r>
    </w:p>
    <w:p w:rsidR="00707D26" w:rsidRPr="00214B60" w:rsidRDefault="00E93665"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The Bank(including third parties engaged with the Bank), the institution processing the data in compliance with laws and regulations (such as the financial holding company, with which the Bank is affiliated), other business-related parties(such as overseas branches of the Bank, correspondent banks, the Joint Credit Information Center, the National Credit Card Center of R.O.C., the Taiwan Clearing House, </w:t>
      </w:r>
      <w:r w:rsidRPr="005D18DB">
        <w:rPr>
          <w:rFonts w:eastAsia="標楷體" w:cs="Times New Roman"/>
        </w:rPr>
        <w:t>Taiwan Depository and Clearing Corporation</w:t>
      </w:r>
      <w:r w:rsidRPr="00214B60">
        <w:rPr>
          <w:rFonts w:eastAsia="標楷體" w:cs="Times New Roman"/>
        </w:rPr>
        <w:t>, the Financial Information service Co., Ltd., credit guarantee institutions, credit card international organizations, credit card acquires and engaged stores, as well as any recipients of internationally transmitted personal data not subject to restrictions imposed by the central industry competent authority), institutions with legal authority</w:t>
      </w:r>
      <w:r w:rsidRPr="005D18DB">
        <w:rPr>
          <w:rFonts w:eastAsia="標楷體" w:cs="Times New Roman"/>
        </w:rPr>
        <w:t>,</w:t>
      </w:r>
      <w:r w:rsidRPr="00214B60">
        <w:rPr>
          <w:rFonts w:eastAsia="標楷體" w:cs="Times New Roman"/>
        </w:rPr>
        <w:t xml:space="preserve"> financial supervisory authority </w:t>
      </w:r>
      <w:r w:rsidRPr="005D18DB">
        <w:rPr>
          <w:rFonts w:eastAsia="標楷體" w:cs="Times New Roman"/>
        </w:rPr>
        <w:t>or parties you agree</w:t>
      </w:r>
      <w:r w:rsidR="00814DF2">
        <w:rPr>
          <w:rFonts w:eastAsia="標楷體" w:cs="Times New Roman"/>
        </w:rPr>
        <w:t>d</w:t>
      </w:r>
      <w:r w:rsidRPr="005D18DB">
        <w:rPr>
          <w:rFonts w:eastAsia="標楷體" w:cs="Times New Roman"/>
        </w:rPr>
        <w:t>.</w:t>
      </w:r>
    </w:p>
    <w:p w:rsidR="006D441A" w:rsidRPr="00214B60" w:rsidRDefault="006D441A"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四</w:t>
      </w:r>
      <w:r w:rsidRPr="00214B60">
        <w:rPr>
          <w:rFonts w:eastAsia="標楷體" w:cs="Times New Roman"/>
          <w:b/>
        </w:rPr>
        <w:t>)</w:t>
      </w:r>
      <w:r w:rsidRPr="00214B60">
        <w:rPr>
          <w:rFonts w:eastAsia="標楷體" w:cs="Times New Roman" w:hint="eastAsia"/>
          <w:b/>
        </w:rPr>
        <w:t>方式：</w:t>
      </w:r>
      <w:r w:rsidRPr="00214B60">
        <w:rPr>
          <w:rFonts w:eastAsia="標楷體" w:cs="Times New Roman" w:hint="eastAsia"/>
        </w:rPr>
        <w:t>符合個人資料保護相關法令以自動化機器</w:t>
      </w:r>
      <w:r w:rsidR="004C6E9E" w:rsidRPr="00214B60">
        <w:rPr>
          <w:rFonts w:eastAsia="標楷體" w:cs="Times New Roman"/>
        </w:rPr>
        <w:t>(</w:t>
      </w:r>
      <w:r w:rsidR="004C6E9E" w:rsidRPr="00214B60">
        <w:rPr>
          <w:rFonts w:eastAsia="標楷體" w:cs="Times New Roman" w:hint="eastAsia"/>
        </w:rPr>
        <w:t>包括但不限於</w:t>
      </w:r>
      <w:r w:rsidR="00814DF2">
        <w:rPr>
          <w:rFonts w:eastAsia="標楷體" w:cs="Times New Roman" w:hint="eastAsia"/>
        </w:rPr>
        <w:t>個人化</w:t>
      </w:r>
      <w:r w:rsidR="004C6E9E" w:rsidRPr="00214B60">
        <w:rPr>
          <w:rFonts w:eastAsia="標楷體" w:cs="Times New Roman" w:hint="eastAsia"/>
        </w:rPr>
        <w:t>自動決策、資料剖析等</w:t>
      </w:r>
      <w:r w:rsidR="004C6E9E" w:rsidRPr="00214B60">
        <w:rPr>
          <w:rFonts w:eastAsia="標楷體" w:cs="Times New Roman"/>
        </w:rPr>
        <w:t>)</w:t>
      </w:r>
      <w:r w:rsidRPr="00214B60">
        <w:rPr>
          <w:rFonts w:eastAsia="標楷體" w:cs="Times New Roman" w:hint="eastAsia"/>
        </w:rPr>
        <w:t>或其他非自動化之</w:t>
      </w:r>
      <w:r w:rsidR="00205D96" w:rsidRPr="00214B60">
        <w:rPr>
          <w:rFonts w:eastAsia="標楷體" w:cs="Times New Roman" w:hint="eastAsia"/>
        </w:rPr>
        <w:t>處理</w:t>
      </w:r>
      <w:r w:rsidRPr="00214B60">
        <w:rPr>
          <w:rFonts w:eastAsia="標楷體" w:cs="Times New Roman" w:hint="eastAsia"/>
        </w:rPr>
        <w:t>方式。</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Methods:</w:t>
      </w:r>
    </w:p>
    <w:p w:rsidR="00707D26" w:rsidRPr="00214B60" w:rsidRDefault="001079C2" w:rsidP="001079C2">
      <w:pPr>
        <w:pStyle w:val="a3"/>
        <w:tabs>
          <w:tab w:val="left" w:pos="540"/>
        </w:tabs>
        <w:snapToGrid w:val="0"/>
        <w:spacing w:line="240" w:lineRule="exact"/>
        <w:ind w:leftChars="0" w:left="500"/>
        <w:jc w:val="both"/>
        <w:rPr>
          <w:rFonts w:eastAsia="標楷體" w:cs="Times New Roman"/>
        </w:rPr>
      </w:pPr>
      <w:r w:rsidRPr="00214B60">
        <w:rPr>
          <w:rFonts w:eastAsia="標楷體" w:cs="Times New Roman"/>
        </w:rPr>
        <w:t xml:space="preserve">Processing of your personal </w:t>
      </w:r>
      <w:r w:rsidR="00DC4C8B">
        <w:rPr>
          <w:rFonts w:eastAsia="標楷體" w:cs="Times New Roman"/>
        </w:rPr>
        <w:t>data</w:t>
      </w:r>
      <w:r w:rsidRPr="00214B60">
        <w:rPr>
          <w:rFonts w:eastAsia="標楷體" w:cs="Times New Roman"/>
        </w:rPr>
        <w:t xml:space="preserve">is by means of automatic </w:t>
      </w:r>
      <w:r w:rsidR="009077F7" w:rsidRPr="00214B60">
        <w:rPr>
          <w:rFonts w:eastAsia="標楷體" w:cs="Times New Roman"/>
        </w:rPr>
        <w:t>machines (including</w:t>
      </w:r>
      <w:r w:rsidRPr="00214B60">
        <w:rPr>
          <w:rFonts w:eastAsia="標楷體" w:cs="Times New Roman"/>
        </w:rPr>
        <w:t xml:space="preserve"> but not limited to automated </w:t>
      </w:r>
      <w:r w:rsidR="00814DF2">
        <w:rPr>
          <w:rFonts w:eastAsia="標楷體" w:cs="Times New Roman"/>
        </w:rPr>
        <w:t xml:space="preserve">individual </w:t>
      </w:r>
      <w:r w:rsidRPr="00214B60">
        <w:rPr>
          <w:rFonts w:eastAsia="標楷體" w:cs="Times New Roman"/>
        </w:rPr>
        <w:t xml:space="preserve">decision-making, </w:t>
      </w:r>
      <w:r w:rsidR="00DC4C8B">
        <w:rPr>
          <w:rFonts w:eastAsia="標楷體" w:cs="Times New Roman"/>
        </w:rPr>
        <w:t>data</w:t>
      </w:r>
      <w:r w:rsidRPr="00214B60">
        <w:rPr>
          <w:rFonts w:eastAsia="標楷體" w:cs="Times New Roman"/>
        </w:rPr>
        <w:t xml:space="preserve">analysis) or non-automatic measures that are in compliance with the </w:t>
      </w:r>
      <w:r w:rsidR="00814DF2">
        <w:rPr>
          <w:rFonts w:eastAsia="標楷體" w:cs="Times New Roman"/>
        </w:rPr>
        <w:t xml:space="preserve">relevant </w:t>
      </w:r>
      <w:r w:rsidRPr="00214B60">
        <w:rPr>
          <w:rFonts w:eastAsia="標楷體" w:cs="Times New Roman"/>
        </w:rPr>
        <w:t>personal</w:t>
      </w:r>
      <w:r w:rsidR="00DC4C8B">
        <w:rPr>
          <w:rFonts w:eastAsia="標楷體" w:cs="Times New Roman"/>
        </w:rPr>
        <w:t xml:space="preserve"> data</w:t>
      </w:r>
      <w:r w:rsidRPr="00214B60">
        <w:rPr>
          <w:rFonts w:eastAsia="標楷體" w:cs="Times New Roman"/>
        </w:rPr>
        <w:t xml:space="preserve"> protection </w:t>
      </w:r>
      <w:r w:rsidR="004F31C1" w:rsidRPr="00214B60">
        <w:rPr>
          <w:rFonts w:eastAsia="標楷體" w:cs="Times New Roman"/>
        </w:rPr>
        <w:t xml:space="preserve">laws and </w:t>
      </w:r>
      <w:r w:rsidRPr="00214B60">
        <w:rPr>
          <w:rFonts w:eastAsia="標楷體" w:cs="Times New Roman"/>
        </w:rPr>
        <w:t>regulations.</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707D26" w:rsidRPr="00214B60" w:rsidRDefault="00845000" w:rsidP="00375DD5">
      <w:pPr>
        <w:snapToGrid w:val="0"/>
        <w:spacing w:before="180" w:line="240" w:lineRule="exact"/>
        <w:ind w:leftChars="-27" w:hangingChars="27" w:hanging="65"/>
        <w:jc w:val="both"/>
        <w:rPr>
          <w:rFonts w:eastAsia="標楷體" w:cs="Times New Roman"/>
          <w:b/>
        </w:rPr>
      </w:pPr>
      <w:r w:rsidRPr="00214B60">
        <w:rPr>
          <w:rFonts w:eastAsia="標楷體" w:cs="Times New Roman" w:hint="eastAsia"/>
          <w:b/>
        </w:rPr>
        <w:t>五</w:t>
      </w:r>
      <w:r w:rsidR="000B17FB" w:rsidRPr="00214B60">
        <w:rPr>
          <w:rFonts w:eastAsia="標楷體" w:cs="Times New Roman" w:hint="eastAsia"/>
          <w:b/>
        </w:rPr>
        <w:t>、</w:t>
      </w:r>
      <w:r w:rsidR="004B2E3B" w:rsidRPr="00214B60">
        <w:rPr>
          <w:rFonts w:eastAsia="標楷體" w:cs="Times New Roman" w:hint="eastAsia"/>
          <w:b/>
        </w:rPr>
        <w:t>臺端</w:t>
      </w:r>
      <w:r w:rsidR="00E41F69" w:rsidRPr="00214B60">
        <w:rPr>
          <w:rFonts w:eastAsia="標楷體" w:cs="Times New Roman" w:hint="eastAsia"/>
          <w:b/>
        </w:rPr>
        <w:t>之</w:t>
      </w:r>
      <w:r w:rsidR="000B17FB" w:rsidRPr="00214B60">
        <w:rPr>
          <w:rFonts w:eastAsia="標楷體" w:cs="Times New Roman" w:hint="eastAsia"/>
          <w:b/>
        </w:rPr>
        <w:t>權利</w:t>
      </w:r>
      <w:r w:rsidR="00B17519" w:rsidRPr="00214B60">
        <w:rPr>
          <w:rFonts w:eastAsia="標楷體" w:cs="Times New Roman" w:hint="eastAsia"/>
          <w:b/>
        </w:rPr>
        <w:t>：</w:t>
      </w:r>
    </w:p>
    <w:p w:rsidR="00EE0C90" w:rsidRPr="00214B60" w:rsidRDefault="00F33B78" w:rsidP="005D18DB">
      <w:pPr>
        <w:snapToGrid w:val="0"/>
        <w:spacing w:line="240" w:lineRule="exact"/>
        <w:jc w:val="both"/>
        <w:rPr>
          <w:rFonts w:eastAsia="標楷體" w:cs="Times New Roman"/>
        </w:rPr>
      </w:pPr>
      <w:r w:rsidRPr="00214B60">
        <w:rPr>
          <w:rFonts w:eastAsia="標楷體" w:cs="Times New Roman" w:hint="eastAsia"/>
        </w:rPr>
        <w:t>對於本行處理臺端之個人資料，</w:t>
      </w:r>
      <w:r w:rsidR="00E41F69" w:rsidRPr="00214B60">
        <w:rPr>
          <w:rFonts w:eastAsia="標楷體" w:cs="Times New Roman" w:hint="eastAsia"/>
        </w:rPr>
        <w:t>除法令另有規定外</w:t>
      </w:r>
      <w:r w:rsidRPr="00214B60">
        <w:rPr>
          <w:rFonts w:eastAsia="標楷體" w:cs="Times New Roman" w:hint="eastAsia"/>
        </w:rPr>
        <w:t>，</w:t>
      </w:r>
      <w:r w:rsidR="00A859ED" w:rsidRPr="00214B60">
        <w:rPr>
          <w:rFonts w:eastAsia="標楷體" w:cs="Times New Roman" w:hint="eastAsia"/>
        </w:rPr>
        <w:t>臺端</w:t>
      </w:r>
      <w:r w:rsidR="00E41F69" w:rsidRPr="00214B60">
        <w:rPr>
          <w:rFonts w:eastAsia="標楷體" w:cs="Times New Roman" w:hint="eastAsia"/>
        </w:rPr>
        <w:t>得對</w:t>
      </w:r>
      <w:r w:rsidR="00A859ED" w:rsidRPr="00214B60">
        <w:rPr>
          <w:rFonts w:eastAsia="標楷體" w:cs="Times New Roman" w:hint="eastAsia"/>
        </w:rPr>
        <w:t>本行</w:t>
      </w:r>
      <w:r w:rsidR="00E41F69" w:rsidRPr="00214B60">
        <w:rPr>
          <w:rFonts w:eastAsia="標楷體" w:cs="Times New Roman" w:hint="eastAsia"/>
        </w:rPr>
        <w:t>行使下列之權利：</w:t>
      </w:r>
    </w:p>
    <w:p w:rsidR="00707D26" w:rsidRPr="00214B60" w:rsidRDefault="00B955BF">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E41F69" w:rsidRPr="00214B60">
        <w:rPr>
          <w:rFonts w:eastAsia="標楷體" w:cs="Times New Roman" w:hint="eastAsia"/>
        </w:rPr>
        <w:t>查詢或請求閱覽</w:t>
      </w:r>
      <w:r w:rsidR="009E5A52" w:rsidRPr="00214B60">
        <w:rPr>
          <w:rFonts w:eastAsia="標楷體" w:cs="Times New Roman" w:hint="eastAsia"/>
        </w:rPr>
        <w:t>或</w:t>
      </w:r>
      <w:r w:rsidR="00E41F69" w:rsidRPr="00214B60">
        <w:rPr>
          <w:rFonts w:eastAsia="標楷體" w:cs="Times New Roman" w:hint="eastAsia"/>
        </w:rPr>
        <w:t>製給複製本。</w:t>
      </w:r>
    </w:p>
    <w:p w:rsidR="00707D26" w:rsidRPr="00214B60" w:rsidRDefault="000B17FB" w:rsidP="00375DD5">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二</w:t>
      </w:r>
      <w:r w:rsidR="00E41F69" w:rsidRPr="00214B60">
        <w:rPr>
          <w:rFonts w:eastAsia="標楷體" w:cs="Times New Roman"/>
        </w:rPr>
        <w:t>)</w:t>
      </w:r>
      <w:r w:rsidRPr="00214B60">
        <w:rPr>
          <w:rFonts w:eastAsia="標楷體" w:cs="Times New Roman" w:hint="eastAsia"/>
        </w:rPr>
        <w:t>補充或更正</w:t>
      </w:r>
      <w:r w:rsidR="00E41F69" w:rsidRPr="00214B60">
        <w:rPr>
          <w:rFonts w:eastAsia="標楷體" w:cs="Times New Roman" w:hint="eastAsia"/>
        </w:rPr>
        <w:t>。</w:t>
      </w:r>
    </w:p>
    <w:p w:rsidR="00EC465E" w:rsidRPr="00214B60" w:rsidRDefault="000B17F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三</w:t>
      </w:r>
      <w:r w:rsidR="00E41F69" w:rsidRPr="00214B60">
        <w:rPr>
          <w:rFonts w:eastAsia="標楷體" w:cs="Times New Roman"/>
        </w:rPr>
        <w:t>)</w:t>
      </w:r>
      <w:r w:rsidR="00335F36" w:rsidRPr="005D18DB">
        <w:rPr>
          <w:rFonts w:eastAsia="標楷體" w:cs="Times New Roman" w:hint="eastAsia"/>
        </w:rPr>
        <w:t>停止處理</w:t>
      </w:r>
      <w:r w:rsidR="00EC465E" w:rsidRPr="00214B60">
        <w:rPr>
          <w:rFonts w:eastAsia="標楷體" w:cs="Times New Roman" w:hint="eastAsia"/>
        </w:rPr>
        <w:t>。</w:t>
      </w:r>
    </w:p>
    <w:p w:rsidR="006B3AF0" w:rsidRPr="00214B60" w:rsidRDefault="00EC465E">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四</w:t>
      </w:r>
      <w:r w:rsidRPr="00214B60">
        <w:rPr>
          <w:rFonts w:eastAsia="標楷體" w:cs="Times New Roman"/>
        </w:rPr>
        <w:t>)</w:t>
      </w:r>
      <w:r w:rsidR="00335F36" w:rsidRPr="005D18DB">
        <w:rPr>
          <w:rFonts w:eastAsia="標楷體" w:cs="Times New Roman" w:hint="eastAsia"/>
        </w:rPr>
        <w:t>刪除。</w:t>
      </w:r>
    </w:p>
    <w:p w:rsidR="00EC465E" w:rsidRPr="00214B60" w:rsidRDefault="006B3AF0">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五</w:t>
      </w:r>
      <w:r w:rsidRPr="00214B60">
        <w:rPr>
          <w:rFonts w:eastAsia="標楷體" w:cs="Times New Roman"/>
        </w:rPr>
        <w:t>)</w:t>
      </w:r>
      <w:r w:rsidR="00335F36" w:rsidRPr="005D18DB">
        <w:rPr>
          <w:rFonts w:eastAsia="標楷體" w:cs="Times New Roman" w:hint="eastAsia"/>
        </w:rPr>
        <w:t>撤回處理之同意。</w:t>
      </w:r>
    </w:p>
    <w:p w:rsidR="0055485C" w:rsidRPr="005D18DB" w:rsidRDefault="00EC465E" w:rsidP="0055485C">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0055485C" w:rsidRPr="00214B60">
        <w:rPr>
          <w:rFonts w:eastAsia="標楷體" w:cs="Times New Roman" w:hint="eastAsia"/>
        </w:rPr>
        <w:t>六</w:t>
      </w:r>
      <w:r w:rsidRPr="00214B60">
        <w:rPr>
          <w:rFonts w:eastAsia="標楷體" w:cs="Times New Roman"/>
        </w:rPr>
        <w:t>)</w:t>
      </w:r>
      <w:r w:rsidR="00335F36" w:rsidRPr="005D18DB">
        <w:rPr>
          <w:rFonts w:eastAsia="標楷體" w:cs="Times New Roman" w:hint="eastAsia"/>
        </w:rPr>
        <w:t>限制處理</w:t>
      </w:r>
      <w:r w:rsidR="00923285">
        <w:rPr>
          <w:rFonts w:eastAsia="標楷體" w:cs="Times New Roman" w:hint="eastAsia"/>
        </w:rPr>
        <w:t>之</w:t>
      </w:r>
      <w:r w:rsidR="00335F36" w:rsidRPr="005D18DB">
        <w:rPr>
          <w:rFonts w:eastAsia="標楷體" w:cs="Times New Roman" w:hint="eastAsia"/>
        </w:rPr>
        <w:t>方式</w:t>
      </w:r>
      <w:r w:rsidR="0055485C" w:rsidRPr="00214B60">
        <w:rPr>
          <w:rFonts w:eastAsia="標楷體" w:cs="Times New Roman" w:hint="eastAsia"/>
        </w:rPr>
        <w:t>。</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七</w:t>
      </w:r>
      <w:r w:rsidRPr="005D18DB">
        <w:rPr>
          <w:rFonts w:eastAsia="標楷體" w:cs="Times New Roman"/>
        </w:rPr>
        <w:t>)</w:t>
      </w:r>
      <w:r w:rsidR="00814DF2">
        <w:rPr>
          <w:rFonts w:eastAsia="標楷體" w:cs="Times New Roman" w:hint="eastAsia"/>
        </w:rPr>
        <w:t>拒絕</w:t>
      </w:r>
      <w:r w:rsidRPr="005D18DB">
        <w:rPr>
          <w:rFonts w:eastAsia="標楷體" w:cs="Times New Roman" w:hint="eastAsia"/>
        </w:rPr>
        <w:t>個人化自動決策。</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八</w:t>
      </w:r>
      <w:r w:rsidRPr="005D18DB">
        <w:rPr>
          <w:rFonts w:eastAsia="標楷體" w:cs="Times New Roman"/>
        </w:rPr>
        <w:t>)</w:t>
      </w:r>
      <w:r w:rsidRPr="005D18DB">
        <w:rPr>
          <w:rFonts w:eastAsia="標楷體" w:cs="Times New Roman" w:hint="eastAsia"/>
        </w:rPr>
        <w:t>資料攜出。</w:t>
      </w:r>
    </w:p>
    <w:p w:rsidR="004211E4" w:rsidRPr="00214B60" w:rsidRDefault="004211E4"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The rights that you may exercise:</w:t>
      </w:r>
    </w:p>
    <w:p w:rsidR="001D5B8E" w:rsidRPr="005D18DB" w:rsidRDefault="00335F36" w:rsidP="001079C2">
      <w:pPr>
        <w:pStyle w:val="a3"/>
        <w:tabs>
          <w:tab w:val="left" w:pos="540"/>
        </w:tabs>
        <w:snapToGrid w:val="0"/>
        <w:spacing w:line="240" w:lineRule="exact"/>
        <w:ind w:leftChars="0" w:left="500"/>
        <w:jc w:val="both"/>
        <w:rPr>
          <w:rFonts w:eastAsia="標楷體" w:cs="Times New Roman"/>
        </w:rPr>
      </w:pPr>
      <w:r w:rsidRPr="005D18DB">
        <w:rPr>
          <w:rFonts w:eastAsia="標楷體" w:cs="Times New Roman"/>
        </w:rPr>
        <w:t>Regarding the Bank processing your personal data, unless otherwise required by applicable</w:t>
      </w:r>
      <w:r w:rsidR="00923285">
        <w:rPr>
          <w:rFonts w:eastAsia="標楷體" w:cs="Times New Roman"/>
        </w:rPr>
        <w:t xml:space="preserve"> laws or regulations</w:t>
      </w:r>
      <w:r w:rsidRPr="005D18DB">
        <w:rPr>
          <w:rFonts w:eastAsia="標楷體" w:cs="Times New Roman"/>
        </w:rPr>
        <w:t xml:space="preserve">, you are entitled to </w:t>
      </w:r>
      <w:r w:rsidR="00814DF2">
        <w:rPr>
          <w:rFonts w:eastAsia="標楷體" w:cs="Times New Roman"/>
        </w:rPr>
        <w:t xml:space="preserve">exercise </w:t>
      </w:r>
      <w:r w:rsidRPr="005D18DB">
        <w:rPr>
          <w:rFonts w:eastAsia="標楷體" w:cs="Times New Roman"/>
        </w:rPr>
        <w:t>the following rights:</w:t>
      </w:r>
    </w:p>
    <w:p w:rsidR="009E5A52"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inquiry</w:t>
      </w:r>
      <w:r w:rsidR="00335F36" w:rsidRPr="00214B60">
        <w:rPr>
          <w:rFonts w:eastAsia="Times New Roman" w:cs="Times New Roman"/>
        </w:rPr>
        <w:t xml:space="preserve">, review or </w:t>
      </w:r>
      <w:r>
        <w:rPr>
          <w:rFonts w:eastAsia="Times New Roman" w:cs="Times New Roman"/>
        </w:rPr>
        <w:t>duplicate</w:t>
      </w:r>
      <w:r w:rsidR="00335F36" w:rsidRPr="00214B60">
        <w:rPr>
          <w:rFonts w:eastAsia="Times New Roman" w:cs="Times New Roman"/>
        </w:rPr>
        <w:t xml:space="preserve"> your personal data</w:t>
      </w:r>
      <w:r w:rsidR="00335F36" w:rsidRPr="005D18DB">
        <w:rPr>
          <w:rFonts w:eastAsia="標楷體" w:cs="Times New Roman"/>
        </w:rPr>
        <w:t>;</w:t>
      </w:r>
    </w:p>
    <w:p w:rsidR="001079C2" w:rsidRPr="00214B60" w:rsidRDefault="00814DF2" w:rsidP="00335F36">
      <w:pPr>
        <w:pStyle w:val="a3"/>
        <w:numPr>
          <w:ilvl w:val="0"/>
          <w:numId w:val="3"/>
        </w:numPr>
        <w:tabs>
          <w:tab w:val="left" w:pos="540"/>
        </w:tabs>
        <w:snapToGrid w:val="0"/>
        <w:spacing w:line="240" w:lineRule="exact"/>
        <w:ind w:leftChars="0" w:left="567" w:firstLine="0"/>
        <w:jc w:val="both"/>
        <w:rPr>
          <w:rFonts w:eastAsia="標楷體" w:cs="Times New Roman"/>
        </w:rPr>
      </w:pPr>
      <w:r>
        <w:rPr>
          <w:rFonts w:eastAsia="Times New Roman" w:cs="Times New Roman"/>
        </w:rPr>
        <w:t>supplement or correct your personal data</w:t>
      </w:r>
      <w:r w:rsidR="00335F36" w:rsidRPr="005D18DB">
        <w:rPr>
          <w:rFonts w:eastAsia="標楷體" w:cs="Times New Roman"/>
        </w:rPr>
        <w:t>;</w:t>
      </w:r>
    </w:p>
    <w:p w:rsidR="001E5E1A" w:rsidRPr="00214B60" w:rsidRDefault="00F06973"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discontinue</w:t>
      </w:r>
      <w:r w:rsidR="00335F36" w:rsidRPr="00214B60">
        <w:rPr>
          <w:rFonts w:eastAsia="Times New Roman" w:cs="Times New Roman"/>
        </w:rPr>
        <w:t xml:space="preserve"> processing your personal data</w:t>
      </w:r>
      <w:r w:rsidR="006B3AF0" w:rsidRPr="00214B60">
        <w:t xml:space="preserve">; </w:t>
      </w:r>
    </w:p>
    <w:p w:rsidR="006B3AF0"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delete </w:t>
      </w:r>
      <w:r w:rsidR="00335F36" w:rsidRPr="00214B60">
        <w:rPr>
          <w:rFonts w:eastAsia="Times New Roman" w:cs="Times New Roman"/>
        </w:rPr>
        <w:t>your personal data</w:t>
      </w:r>
      <w:r w:rsidR="00F33B78" w:rsidRPr="00214B60">
        <w:t>;</w:t>
      </w:r>
    </w:p>
    <w:p w:rsidR="0055485C" w:rsidRPr="005D18DB" w:rsidRDefault="00335F36"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withdraw consent</w:t>
      </w:r>
      <w:r w:rsidR="00F06973" w:rsidRPr="00214B60">
        <w:rPr>
          <w:rFonts w:eastAsia="Times New Roman" w:cs="Times New Roman"/>
        </w:rPr>
        <w:t xml:space="preserve"> with regard to processing</w:t>
      </w:r>
      <w:r w:rsidR="0055485C" w:rsidRPr="00214B60">
        <w:rPr>
          <w:rFonts w:eastAsia="標楷體" w:cs="Times New Roman"/>
        </w:rPr>
        <w:t>;</w:t>
      </w:r>
    </w:p>
    <w:p w:rsidR="00335F36" w:rsidRPr="005D18DB" w:rsidRDefault="005E314A"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restrict </w:t>
      </w:r>
      <w:r w:rsidR="00335F36" w:rsidRPr="00214B60">
        <w:rPr>
          <w:rFonts w:eastAsia="Times New Roman" w:cs="Times New Roman"/>
        </w:rPr>
        <w:t>processing;</w:t>
      </w:r>
    </w:p>
    <w:p w:rsidR="00B955BF" w:rsidRPr="005D18DB" w:rsidRDefault="005E314A" w:rsidP="005D18DB">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object </w:t>
      </w:r>
      <w:r w:rsidR="003D0F03">
        <w:rPr>
          <w:rFonts w:eastAsia="Times New Roman" w:cs="Times New Roman"/>
        </w:rPr>
        <w:t xml:space="preserve">to </w:t>
      </w:r>
      <w:r>
        <w:rPr>
          <w:rFonts w:eastAsia="Times New Roman" w:cs="Times New Roman"/>
        </w:rPr>
        <w:t>automated</w:t>
      </w:r>
      <w:r w:rsidR="00335F36" w:rsidRPr="00214B60">
        <w:rPr>
          <w:rFonts w:eastAsia="Times New Roman" w:cs="Times New Roman"/>
        </w:rPr>
        <w:t>individual decision-making</w:t>
      </w:r>
      <w:r w:rsidR="00335F36" w:rsidRPr="005D18DB">
        <w:rPr>
          <w:rFonts w:eastAsia="標楷體" w:cs="Times New Roman"/>
        </w:rPr>
        <w:t>;</w:t>
      </w:r>
    </w:p>
    <w:p w:rsidR="00335F36" w:rsidRPr="005D18DB" w:rsidRDefault="00335F36" w:rsidP="005D18DB">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data portability.</w:t>
      </w:r>
    </w:p>
    <w:p w:rsidR="00B955BF" w:rsidRPr="00214B60" w:rsidRDefault="00B955BF" w:rsidP="00375DD5">
      <w:pPr>
        <w:shd w:val="clear" w:color="auto" w:fill="FFFFFF"/>
        <w:snapToGrid w:val="0"/>
        <w:spacing w:line="240" w:lineRule="exact"/>
        <w:jc w:val="both"/>
        <w:rPr>
          <w:rFonts w:eastAsia="標楷體" w:cs="Times New Roman"/>
        </w:rPr>
      </w:pPr>
    </w:p>
    <w:p w:rsidR="00707D26" w:rsidRPr="00214B60" w:rsidRDefault="00845000" w:rsidP="00375DD5">
      <w:pPr>
        <w:shd w:val="clear" w:color="auto" w:fill="FFFFFF"/>
        <w:snapToGrid w:val="0"/>
        <w:spacing w:line="240" w:lineRule="exact"/>
        <w:ind w:leftChars="1" w:left="567" w:hangingChars="235" w:hanging="565"/>
        <w:jc w:val="both"/>
        <w:rPr>
          <w:rFonts w:eastAsia="標楷體" w:cs="Times New Roman"/>
          <w:b/>
        </w:rPr>
      </w:pPr>
      <w:r w:rsidRPr="00214B60">
        <w:rPr>
          <w:rFonts w:eastAsia="標楷體" w:cs="Times New Roman" w:hint="eastAsia"/>
          <w:b/>
        </w:rPr>
        <w:t>六</w:t>
      </w:r>
      <w:r w:rsidR="000B17FB" w:rsidRPr="00214B60">
        <w:rPr>
          <w:rFonts w:eastAsia="標楷體" w:cs="Times New Roman" w:hint="eastAsia"/>
          <w:b/>
        </w:rPr>
        <w:t>、聯絡及申訴管道</w:t>
      </w:r>
      <w:r w:rsidR="00B17519" w:rsidRPr="00214B60">
        <w:rPr>
          <w:rFonts w:eastAsia="標楷體" w:cs="Times New Roman" w:hint="eastAsia"/>
          <w:b/>
        </w:rPr>
        <w:t>：</w:t>
      </w:r>
    </w:p>
    <w:p w:rsidR="00707D26" w:rsidRPr="00214B60" w:rsidRDefault="00845000" w:rsidP="005D18DB">
      <w:pPr>
        <w:shd w:val="clear" w:color="auto" w:fill="FFFFFF"/>
        <w:snapToGrid w:val="0"/>
        <w:spacing w:line="240" w:lineRule="exact"/>
        <w:ind w:leftChars="234" w:left="987"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0B17FB" w:rsidRPr="00214B60">
        <w:rPr>
          <w:rFonts w:eastAsia="標楷體" w:cs="Times New Roman" w:hint="eastAsia"/>
        </w:rPr>
        <w:t>臺端如欲行使上述各項權利</w:t>
      </w:r>
      <w:r w:rsidR="00761A24" w:rsidRPr="00214B60">
        <w:rPr>
          <w:rFonts w:eastAsia="標楷體" w:cs="Times New Roman" w:hint="eastAsia"/>
        </w:rPr>
        <w:t>或</w:t>
      </w:r>
      <w:r w:rsidR="00297D77" w:rsidRPr="00214B60">
        <w:rPr>
          <w:rFonts w:eastAsia="標楷體" w:cs="Times New Roman" w:hint="eastAsia"/>
        </w:rPr>
        <w:t>了解</w:t>
      </w:r>
      <w:r w:rsidR="000B17FB" w:rsidRPr="00214B60">
        <w:rPr>
          <w:rFonts w:eastAsia="標楷體" w:cs="Times New Roman" w:hint="eastAsia"/>
        </w:rPr>
        <w:t>行使方式，</w:t>
      </w:r>
      <w:r w:rsidRPr="00214B60">
        <w:rPr>
          <w:rFonts w:eastAsia="標楷體" w:cs="Times New Roman" w:hint="eastAsia"/>
        </w:rPr>
        <w:t>得向本行客服中心</w:t>
      </w:r>
      <w:r w:rsidRPr="00214B60">
        <w:rPr>
          <w:rFonts w:eastAsia="標楷體" w:cs="Times New Roman"/>
        </w:rPr>
        <w:t>(</w:t>
      </w:r>
      <w:r w:rsidRPr="00214B60">
        <w:rPr>
          <w:rFonts w:eastAsia="標楷體" w:cs="Times New Roman" w:hint="eastAsia"/>
        </w:rPr>
        <w:t>免付費電話</w:t>
      </w:r>
      <w:r w:rsidRPr="00214B60">
        <w:rPr>
          <w:rFonts w:eastAsia="標楷體" w:cs="Times New Roman"/>
        </w:rPr>
        <w:t>0800-025-168)</w:t>
      </w:r>
      <w:r w:rsidRPr="00214B60">
        <w:rPr>
          <w:rFonts w:eastAsia="標楷體" w:cs="Times New Roman" w:hint="eastAsia"/>
        </w:rPr>
        <w:t>詢問或向往來之</w:t>
      </w:r>
      <w:r w:rsidR="000B17FB" w:rsidRPr="00214B60">
        <w:rPr>
          <w:rFonts w:eastAsia="標楷體" w:cs="Times New Roman" w:hint="eastAsia"/>
        </w:rPr>
        <w:t>營業單位</w:t>
      </w:r>
      <w:r w:rsidRPr="00214B60">
        <w:rPr>
          <w:rFonts w:eastAsia="標楷體" w:cs="Times New Roman" w:hint="eastAsia"/>
        </w:rPr>
        <w:t>詢問</w:t>
      </w:r>
      <w:r w:rsidR="000B17FB" w:rsidRPr="00214B60">
        <w:rPr>
          <w:rFonts w:eastAsia="標楷體" w:cs="Times New Roman" w:hint="eastAsia"/>
        </w:rPr>
        <w:t>。</w:t>
      </w:r>
    </w:p>
    <w:p w:rsidR="00707D26" w:rsidRPr="00214B60" w:rsidRDefault="00AA3D67" w:rsidP="00AA3D67">
      <w:pPr>
        <w:shd w:val="clear" w:color="auto" w:fill="FFFFFF"/>
        <w:snapToGrid w:val="0"/>
        <w:spacing w:line="240" w:lineRule="exact"/>
        <w:ind w:leftChars="236" w:left="991"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00297D77" w:rsidRPr="00214B60">
        <w:rPr>
          <w:rFonts w:eastAsia="標楷體" w:cs="Times New Roman" w:hint="eastAsia"/>
        </w:rPr>
        <w:t>若臺端</w:t>
      </w:r>
      <w:r w:rsidR="00761A24" w:rsidRPr="00214B60">
        <w:rPr>
          <w:rFonts w:eastAsia="標楷體" w:cs="Times New Roman" w:hint="eastAsia"/>
        </w:rPr>
        <w:t>認為</w:t>
      </w:r>
      <w:r w:rsidR="003E1BB1" w:rsidRPr="00214B60">
        <w:rPr>
          <w:rFonts w:eastAsia="標楷體" w:cs="Times New Roman" w:hint="eastAsia"/>
        </w:rPr>
        <w:t>本</w:t>
      </w:r>
      <w:r w:rsidR="00761A24" w:rsidRPr="00214B60">
        <w:rPr>
          <w:rFonts w:eastAsia="標楷體" w:cs="Times New Roman" w:hint="eastAsia"/>
        </w:rPr>
        <w:t>行無法或不願解決</w:t>
      </w:r>
      <w:r w:rsidR="003E1BB1" w:rsidRPr="00214B60">
        <w:rPr>
          <w:rFonts w:eastAsia="標楷體" w:cs="Times New Roman" w:hint="eastAsia"/>
        </w:rPr>
        <w:t>臺端之</w:t>
      </w:r>
      <w:r w:rsidR="00761A24" w:rsidRPr="00214B60">
        <w:rPr>
          <w:rFonts w:eastAsia="標楷體" w:cs="Times New Roman" w:hint="eastAsia"/>
        </w:rPr>
        <w:t>權利行使</w:t>
      </w:r>
      <w:r w:rsidR="003E1BB1" w:rsidRPr="00214B60">
        <w:rPr>
          <w:rFonts w:eastAsia="標楷體" w:cs="Times New Roman" w:hint="eastAsia"/>
        </w:rPr>
        <w:t>問題，臺端</w:t>
      </w:r>
      <w:r w:rsidR="00761A24" w:rsidRPr="00214B60">
        <w:rPr>
          <w:rFonts w:eastAsia="標楷體" w:cs="Times New Roman" w:hint="eastAsia"/>
        </w:rPr>
        <w:t>得向</w:t>
      </w:r>
      <w:r w:rsidRPr="00214B60">
        <w:rPr>
          <w:rFonts w:eastAsia="標楷體" w:cs="Times New Roman" w:hint="eastAsia"/>
        </w:rPr>
        <w:t>監理機關提起申訴</w:t>
      </w:r>
      <w:r w:rsidR="00761A24" w:rsidRPr="00214B60">
        <w:rPr>
          <w:rFonts w:eastAsia="標楷體" w:cs="Times New Roman" w:hint="eastAsia"/>
        </w:rPr>
        <w:t>。</w:t>
      </w:r>
    </w:p>
    <w:p w:rsidR="00707D26" w:rsidRPr="00214B60" w:rsidRDefault="00707D26" w:rsidP="00375DD5">
      <w:pPr>
        <w:shd w:val="clear" w:color="auto" w:fill="FFFFFF"/>
        <w:snapToGrid w:val="0"/>
        <w:spacing w:line="240" w:lineRule="exact"/>
        <w:ind w:leftChars="236" w:left="566" w:firstLine="1"/>
        <w:jc w:val="both"/>
        <w:rPr>
          <w:rFonts w:eastAsia="標楷體" w:cs="Times New Roman"/>
        </w:rPr>
      </w:pPr>
    </w:p>
    <w:p w:rsidR="00B61F43" w:rsidRPr="00214B60" w:rsidRDefault="00B61F43" w:rsidP="00B61F43">
      <w:pPr>
        <w:shd w:val="clear" w:color="auto" w:fill="FFFFFF"/>
        <w:snapToGrid w:val="0"/>
        <w:spacing w:line="240" w:lineRule="exact"/>
        <w:ind w:leftChars="236" w:left="566" w:firstLine="1"/>
        <w:jc w:val="both"/>
        <w:rPr>
          <w:rFonts w:eastAsia="標楷體" w:cs="Times New Roman"/>
          <w:b/>
        </w:rPr>
      </w:pPr>
      <w:r w:rsidRPr="00214B60">
        <w:rPr>
          <w:rFonts w:eastAsia="標楷體" w:cs="Times New Roman"/>
          <w:b/>
        </w:rPr>
        <w:t>Contact Information and Complaints</w:t>
      </w:r>
    </w:p>
    <w:p w:rsidR="004843F3" w:rsidRPr="005D18DB" w:rsidRDefault="00B61F43" w:rsidP="005D18DB">
      <w:pPr>
        <w:pStyle w:val="a3"/>
        <w:numPr>
          <w:ilvl w:val="0"/>
          <w:numId w:val="9"/>
        </w:numPr>
        <w:shd w:val="clear" w:color="auto" w:fill="FFFFFF"/>
        <w:snapToGrid w:val="0"/>
        <w:spacing w:line="240" w:lineRule="exact"/>
        <w:ind w:leftChars="0"/>
        <w:jc w:val="both"/>
        <w:rPr>
          <w:rFonts w:eastAsia="標楷體" w:cs="Times New Roman"/>
        </w:rPr>
      </w:pPr>
      <w:r w:rsidRPr="005D18DB">
        <w:rPr>
          <w:rFonts w:eastAsia="標楷體" w:cs="Times New Roman"/>
        </w:rPr>
        <w:t xml:space="preserve">With regard to the methods of exercising your rights prescribed above, you </w:t>
      </w:r>
      <w:r w:rsidR="005E314A">
        <w:rPr>
          <w:rFonts w:eastAsia="標楷體" w:cs="Times New Roman"/>
        </w:rPr>
        <w:t>could</w:t>
      </w:r>
      <w:r w:rsidRPr="005D18DB">
        <w:rPr>
          <w:rFonts w:eastAsia="標楷體" w:cs="Times New Roman"/>
        </w:rPr>
        <w:t xml:space="preserve">inquire at </w:t>
      </w:r>
      <w:r w:rsidR="00EA53FA" w:rsidRPr="00214B60">
        <w:rPr>
          <w:rFonts w:eastAsia="標楷體" w:cs="Times New Roman"/>
        </w:rPr>
        <w:t>customer c</w:t>
      </w:r>
      <w:r w:rsidR="004843F3" w:rsidRPr="00214B60">
        <w:rPr>
          <w:rFonts w:eastAsia="標楷體" w:cs="Times New Roman"/>
        </w:rPr>
        <w:t xml:space="preserve">enter of the Bank (toll-free service: 0800-025-168) or at </w:t>
      </w:r>
      <w:r w:rsidRPr="005D18DB">
        <w:rPr>
          <w:rFonts w:eastAsia="標楷體" w:cs="Times New Roman"/>
        </w:rPr>
        <w:t>the branches of the Ban</w:t>
      </w:r>
      <w:r w:rsidR="004843F3" w:rsidRPr="00214B60">
        <w:rPr>
          <w:rFonts w:eastAsia="標楷體" w:cs="Times New Roman"/>
        </w:rPr>
        <w:t>k</w:t>
      </w:r>
      <w:r w:rsidRPr="005D18DB">
        <w:rPr>
          <w:rFonts w:eastAsia="標楷體" w:cs="Times New Roman"/>
        </w:rPr>
        <w:t xml:space="preserve">. </w:t>
      </w:r>
    </w:p>
    <w:p w:rsidR="00707D26" w:rsidRPr="005D18DB" w:rsidRDefault="00B61F43" w:rsidP="005D18DB">
      <w:pPr>
        <w:pStyle w:val="a3"/>
        <w:numPr>
          <w:ilvl w:val="0"/>
          <w:numId w:val="9"/>
        </w:numPr>
        <w:shd w:val="clear" w:color="auto" w:fill="FFFFFF"/>
        <w:snapToGrid w:val="0"/>
        <w:spacing w:line="240" w:lineRule="exact"/>
        <w:ind w:leftChars="0"/>
        <w:jc w:val="both"/>
        <w:rPr>
          <w:rFonts w:eastAsia="Times New Roman" w:cs="Times New Roman"/>
          <w:lang w:eastAsia="en-GB"/>
        </w:rPr>
      </w:pPr>
      <w:r w:rsidRPr="005D18DB">
        <w:rPr>
          <w:rFonts w:eastAsia="標楷體" w:cs="Times New Roman"/>
        </w:rPr>
        <w:t>If</w:t>
      </w:r>
      <w:r w:rsidRPr="005D18DB">
        <w:rPr>
          <w:rFonts w:eastAsia="Times New Roman" w:cs="Times New Roman"/>
          <w:lang w:eastAsia="en-GB"/>
        </w:rPr>
        <w:t xml:space="preserve"> you consider that the Bank has been unable, or unwilling, to resolve your </w:t>
      </w:r>
      <w:r w:rsidR="00DC4C8B">
        <w:rPr>
          <w:rFonts w:eastAsia="Times New Roman" w:cs="Times New Roman"/>
          <w:lang w:eastAsia="en-GB"/>
        </w:rPr>
        <w:t>data</w:t>
      </w:r>
      <w:r w:rsidRPr="005D18DB">
        <w:rPr>
          <w:rFonts w:eastAsia="Times New Roman" w:cs="Times New Roman"/>
          <w:lang w:eastAsia="en-GB"/>
        </w:rPr>
        <w:t xml:space="preserve">rights </w:t>
      </w:r>
      <w:r w:rsidRPr="005D18DB">
        <w:rPr>
          <w:rFonts w:eastAsia="Times New Roman" w:cs="Times New Roman"/>
          <w:lang w:eastAsia="en-GB"/>
        </w:rPr>
        <w:lastRenderedPageBreak/>
        <w:t xml:space="preserve">concern, you </w:t>
      </w:r>
      <w:r w:rsidR="005E314A">
        <w:rPr>
          <w:rFonts w:eastAsia="Times New Roman" w:cs="Times New Roman"/>
          <w:lang w:eastAsia="en-GB"/>
        </w:rPr>
        <w:t>could</w:t>
      </w:r>
      <w:r w:rsidRPr="005D18DB">
        <w:rPr>
          <w:rFonts w:eastAsia="Times New Roman" w:cs="Times New Roman"/>
          <w:lang w:eastAsia="en-GB"/>
        </w:rPr>
        <w:t>raise any complaints with the supervisory authority.</w:t>
      </w:r>
    </w:p>
    <w:p w:rsidR="00707D26" w:rsidRPr="00214B60" w:rsidRDefault="00707D26" w:rsidP="00375DD5">
      <w:pPr>
        <w:tabs>
          <w:tab w:val="left" w:pos="540"/>
        </w:tabs>
        <w:snapToGrid w:val="0"/>
        <w:spacing w:line="240" w:lineRule="exact"/>
        <w:jc w:val="both"/>
        <w:rPr>
          <w:rFonts w:eastAsia="Times New Roman" w:cs="Times New Roman"/>
          <w:lang w:eastAsia="en-GB"/>
        </w:rPr>
      </w:pPr>
    </w:p>
    <w:p w:rsidR="00707D26" w:rsidRPr="00214B60" w:rsidRDefault="00845000" w:rsidP="00375DD5">
      <w:pPr>
        <w:snapToGrid w:val="0"/>
        <w:spacing w:before="180" w:line="240" w:lineRule="exact"/>
        <w:ind w:leftChars="50" w:left="622" w:hangingChars="209" w:hanging="502"/>
        <w:jc w:val="both"/>
        <w:rPr>
          <w:rFonts w:eastAsia="標楷體" w:cs="Times New Roman"/>
        </w:rPr>
      </w:pPr>
      <w:r w:rsidRPr="00214B60">
        <w:rPr>
          <w:rFonts w:eastAsia="標楷體" w:cs="Times New Roman" w:hint="eastAsia"/>
          <w:b/>
        </w:rPr>
        <w:t>七</w:t>
      </w:r>
      <w:r w:rsidR="000B17FB" w:rsidRPr="00214B60">
        <w:rPr>
          <w:rFonts w:eastAsia="標楷體" w:cs="Times New Roman" w:hint="eastAsia"/>
          <w:b/>
        </w:rPr>
        <w:t>、</w:t>
      </w:r>
      <w:r w:rsidR="000B17FB" w:rsidRPr="00214B60">
        <w:rPr>
          <w:rFonts w:eastAsia="標楷體" w:cs="Times New Roman" w:hint="eastAsia"/>
        </w:rPr>
        <w:t>臺端得自由選擇是否提供相關個人資料及類別，惟臺端所拒絕提供之個人資料及類別，</w:t>
      </w:r>
      <w:r w:rsidR="001014CE" w:rsidRPr="00214B60">
        <w:rPr>
          <w:rFonts w:eastAsia="標楷體" w:cs="Times New Roman" w:hint="eastAsia"/>
        </w:rPr>
        <w:t>若</w:t>
      </w:r>
      <w:r w:rsidR="000B17FB" w:rsidRPr="00214B60">
        <w:rPr>
          <w:rFonts w:eastAsia="標楷體" w:cs="Times New Roman" w:hint="eastAsia"/>
        </w:rPr>
        <w:t>是辦理業務審核或作業所需之資料，本行可能無法進行必要之業務審核或作業而無法提供臺端相關服務或無法提供較佳之服務，敬請見諒。</w:t>
      </w:r>
    </w:p>
    <w:p w:rsidR="00707D26" w:rsidRPr="00214B60" w:rsidRDefault="00B61F43" w:rsidP="00375DD5">
      <w:pPr>
        <w:pStyle w:val="a3"/>
        <w:tabs>
          <w:tab w:val="left" w:pos="540"/>
        </w:tabs>
        <w:snapToGrid w:val="0"/>
        <w:spacing w:before="180" w:line="240" w:lineRule="exact"/>
        <w:ind w:leftChars="0" w:left="500"/>
        <w:jc w:val="both"/>
        <w:rPr>
          <w:rFonts w:eastAsia="標楷體" w:cs="Times New Roman"/>
        </w:rPr>
      </w:pPr>
      <w:r w:rsidRPr="00214B60">
        <w:rPr>
          <w:rFonts w:eastAsia="標楷體" w:cs="Times New Roman"/>
        </w:rPr>
        <w:t xml:space="preserve">You are in the position to decide whether providing personal related </w:t>
      </w:r>
      <w:r w:rsidR="00DC4C8B">
        <w:rPr>
          <w:rFonts w:eastAsia="標楷體" w:cs="Times New Roman"/>
        </w:rPr>
        <w:t>data</w:t>
      </w:r>
      <w:r w:rsidRPr="00214B60">
        <w:rPr>
          <w:rFonts w:eastAsia="標楷體" w:cs="Times New Roman"/>
        </w:rPr>
        <w:t xml:space="preserve">and classification. However, the Bank </w:t>
      </w:r>
      <w:r w:rsidR="005E314A">
        <w:rPr>
          <w:rFonts w:eastAsia="標楷體" w:cs="Times New Roman"/>
        </w:rPr>
        <w:t>is un</w:t>
      </w:r>
      <w:r w:rsidRPr="00214B60">
        <w:rPr>
          <w:rFonts w:eastAsia="標楷體" w:cs="Times New Roman"/>
        </w:rPr>
        <w:t xml:space="preserve">able to provide you relevant services or better services if the Bank may not process necessary checking in terms of the operation requirement due to the lack of your personal </w:t>
      </w:r>
      <w:r w:rsidR="00DC4C8B">
        <w:rPr>
          <w:rFonts w:eastAsia="標楷體" w:cs="Times New Roman"/>
        </w:rPr>
        <w:t>data</w:t>
      </w:r>
      <w:r w:rsidRPr="00214B60">
        <w:rPr>
          <w:rFonts w:eastAsia="標楷體" w:cs="Times New Roman"/>
        </w:rPr>
        <w:t>and classification. Your understanding is appreciated.</w:t>
      </w:r>
    </w:p>
    <w:p w:rsidR="00582D18" w:rsidRPr="005D18DB" w:rsidRDefault="00582D18" w:rsidP="005D18DB">
      <w:pPr>
        <w:snapToGrid w:val="0"/>
        <w:spacing w:line="240" w:lineRule="exact"/>
        <w:ind w:leftChars="235" w:left="565" w:hanging="1"/>
        <w:jc w:val="both"/>
        <w:rPr>
          <w:rFonts w:cs="Times New Roman"/>
          <w:bCs/>
        </w:rPr>
      </w:pPr>
    </w:p>
    <w:p w:rsidR="00707D26" w:rsidRPr="00214B60" w:rsidRDefault="00EC465E" w:rsidP="00375DD5">
      <w:pPr>
        <w:snapToGrid w:val="0"/>
        <w:spacing w:line="240" w:lineRule="exact"/>
        <w:ind w:leftChars="50" w:left="622" w:hangingChars="209" w:hanging="502"/>
        <w:jc w:val="both"/>
        <w:rPr>
          <w:rFonts w:eastAsia="標楷體" w:cs="Times New Roman"/>
        </w:rPr>
      </w:pPr>
      <w:r w:rsidRPr="00214B60">
        <w:rPr>
          <w:rFonts w:eastAsia="標楷體" w:cs="Times New Roman" w:hint="eastAsia"/>
          <w:b/>
        </w:rPr>
        <w:t>八</w:t>
      </w:r>
      <w:r w:rsidR="00582D18" w:rsidRPr="00214B60">
        <w:rPr>
          <w:rFonts w:eastAsia="標楷體" w:cs="Times New Roman" w:hint="eastAsia"/>
          <w:b/>
        </w:rPr>
        <w:t>、</w:t>
      </w:r>
      <w:r w:rsidR="000B17FB" w:rsidRPr="00214B60">
        <w:rPr>
          <w:rFonts w:eastAsia="標楷體" w:cs="Times New Roman" w:hint="eastAsia"/>
        </w:rPr>
        <w:t>本</w:t>
      </w:r>
      <w:r w:rsidR="00F208FC" w:rsidRPr="00112CF3">
        <w:rPr>
          <w:rFonts w:eastAsia="標楷體" w:cs="Times New Roman" w:hint="eastAsia"/>
        </w:rPr>
        <w:t>告知</w:t>
      </w:r>
      <w:r w:rsidR="007D3F15" w:rsidRPr="00214B60">
        <w:rPr>
          <w:rFonts w:eastAsia="標楷體" w:cs="Times New Roman" w:hint="eastAsia"/>
        </w:rPr>
        <w:t>書</w:t>
      </w:r>
      <w:r w:rsidR="000B17FB" w:rsidRPr="00214B60">
        <w:rPr>
          <w:rFonts w:eastAsia="標楷體" w:cs="Times New Roman" w:hint="eastAsia"/>
        </w:rPr>
        <w:t>以中、英文作成</w:t>
      </w:r>
      <w:r w:rsidR="001014CE" w:rsidRPr="00214B60">
        <w:rPr>
          <w:rFonts w:eastAsia="標楷體" w:cs="Times New Roman" w:hint="eastAsia"/>
        </w:rPr>
        <w:t>，若有歧異</w:t>
      </w:r>
      <w:r w:rsidR="000B17FB" w:rsidRPr="00214B60">
        <w:rPr>
          <w:rFonts w:eastAsia="標楷體" w:cs="Times New Roman" w:hint="eastAsia"/>
        </w:rPr>
        <w:t>，應以中文為準。</w:t>
      </w:r>
    </w:p>
    <w:p w:rsidR="00B61F43" w:rsidRPr="00214B60" w:rsidRDefault="00B61F43" w:rsidP="00B61F43">
      <w:pPr>
        <w:snapToGrid w:val="0"/>
        <w:spacing w:line="240" w:lineRule="exact"/>
        <w:ind w:leftChars="231" w:left="554"/>
        <w:jc w:val="both"/>
        <w:rPr>
          <w:rFonts w:eastAsia="標楷體" w:cs="Times New Roman"/>
        </w:rPr>
      </w:pPr>
      <w:r w:rsidRPr="00214B60">
        <w:rPr>
          <w:rFonts w:cs="Times New Roman"/>
          <w:bCs/>
        </w:rPr>
        <w:t xml:space="preserve">This </w:t>
      </w:r>
      <w:r w:rsidR="00F208FC" w:rsidRPr="00112CF3">
        <w:rPr>
          <w:rFonts w:cs="Times New Roman" w:hint="eastAsia"/>
          <w:bCs/>
        </w:rPr>
        <w:t>Statement</w:t>
      </w:r>
      <w:r w:rsidRPr="00214B60">
        <w:rPr>
          <w:rFonts w:cs="Times New Roman"/>
          <w:bCs/>
        </w:rPr>
        <w:t xml:space="preserve">is prepared in Chinese and English </w:t>
      </w:r>
      <w:r w:rsidR="005E314A">
        <w:rPr>
          <w:rFonts w:cs="Times New Roman"/>
          <w:bCs/>
        </w:rPr>
        <w:t>versions</w:t>
      </w:r>
      <w:r w:rsidRPr="00214B60">
        <w:rPr>
          <w:rFonts w:cs="Times New Roman"/>
          <w:bCs/>
        </w:rPr>
        <w:t xml:space="preserve">. In the event of any discrepancy between English and Chinese texts, </w:t>
      </w:r>
      <w:r w:rsidR="00105733" w:rsidRPr="00214B60">
        <w:rPr>
          <w:rFonts w:cs="Times New Roman"/>
          <w:bCs/>
        </w:rPr>
        <w:t>the Chinese version shall prevail</w:t>
      </w:r>
      <w:r w:rsidRPr="00214B60">
        <w:rPr>
          <w:rFonts w:cs="Times New Roman"/>
          <w:bCs/>
        </w:rPr>
        <w:t>.</w:t>
      </w:r>
    </w:p>
    <w:p w:rsidR="00707D26" w:rsidRPr="00214B60" w:rsidRDefault="00707D26" w:rsidP="00375DD5">
      <w:pPr>
        <w:snapToGrid w:val="0"/>
        <w:spacing w:line="240" w:lineRule="exact"/>
        <w:ind w:leftChars="236" w:left="578" w:hangingChars="5" w:hanging="12"/>
        <w:jc w:val="both"/>
        <w:rPr>
          <w:rFonts w:eastAsia="標楷體" w:cs="Times New Roman"/>
        </w:rPr>
      </w:pPr>
    </w:p>
    <w:p w:rsidR="00577B55" w:rsidRPr="00214B60" w:rsidRDefault="00577B55" w:rsidP="00F208FC">
      <w:pPr>
        <w:snapToGrid w:val="0"/>
        <w:spacing w:line="240" w:lineRule="exact"/>
        <w:ind w:right="240"/>
        <w:rPr>
          <w:rFonts w:cs="Times New Roman"/>
        </w:rPr>
      </w:pPr>
    </w:p>
    <w:sectPr w:rsidR="00577B55" w:rsidRPr="00214B60" w:rsidSect="003B71C8">
      <w:headerReference w:type="default" r:id="rId10"/>
      <w:foot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97" w:rsidRDefault="007E2997" w:rsidP="00E03875">
      <w:r>
        <w:separator/>
      </w:r>
    </w:p>
  </w:endnote>
  <w:endnote w:type="continuationSeparator" w:id="0">
    <w:p w:rsidR="007E2997" w:rsidRDefault="007E2997" w:rsidP="00E0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2167"/>
      <w:docPartObj>
        <w:docPartGallery w:val="Page Numbers (Bottom of Page)"/>
        <w:docPartUnique/>
      </w:docPartObj>
    </w:sdtPr>
    <w:sdtEndPr/>
    <w:sdtContent>
      <w:p w:rsidR="003B71C8" w:rsidRDefault="003B71C8">
        <w:pPr>
          <w:pStyle w:val="a8"/>
          <w:jc w:val="right"/>
        </w:pPr>
        <w:r>
          <w:t>A</w:t>
        </w:r>
        <w:r w:rsidR="00787066">
          <w:fldChar w:fldCharType="begin"/>
        </w:r>
        <w:r>
          <w:instrText>PAGE   \* MERGEFORMAT</w:instrText>
        </w:r>
        <w:r w:rsidR="00787066">
          <w:fldChar w:fldCharType="separate"/>
        </w:r>
        <w:r w:rsidR="009674AC" w:rsidRPr="009674AC">
          <w:rPr>
            <w:noProof/>
            <w:lang w:val="zh-TW"/>
          </w:rPr>
          <w:t>25</w:t>
        </w:r>
        <w:r w:rsidR="00787066">
          <w:fldChar w:fldCharType="end"/>
        </w:r>
      </w:p>
    </w:sdtContent>
  </w:sdt>
  <w:p w:rsidR="003B71C8" w:rsidRDefault="003B71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pPr>
      <w:pStyle w:val="a8"/>
      <w:jc w:val="right"/>
    </w:pPr>
    <w:r>
      <w:t>A</w:t>
    </w:r>
    <w:r w:rsidR="00787066">
      <w:fldChar w:fldCharType="begin"/>
    </w:r>
    <w:r>
      <w:instrText>PAGE   \* MERGEFORMAT</w:instrText>
    </w:r>
    <w:r w:rsidR="00787066">
      <w:fldChar w:fldCharType="separate"/>
    </w:r>
    <w:r w:rsidR="009674AC" w:rsidRPr="009674AC">
      <w:rPr>
        <w:noProof/>
        <w:lang w:val="zh-TW"/>
      </w:rPr>
      <w:t>29</w:t>
    </w:r>
    <w:r w:rsidR="00787066">
      <w:fldChar w:fldCharType="end"/>
    </w:r>
  </w:p>
  <w:p w:rsidR="00A96579" w:rsidRDefault="00A965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97" w:rsidRDefault="007E2997" w:rsidP="00E03875">
      <w:r>
        <w:separator/>
      </w:r>
    </w:p>
  </w:footnote>
  <w:footnote w:type="continuationSeparator" w:id="0">
    <w:p w:rsidR="007E2997" w:rsidRDefault="007E2997" w:rsidP="00E03875">
      <w:r>
        <w:continuationSeparator/>
      </w:r>
    </w:p>
  </w:footnote>
  <w:footnote w:id="1">
    <w:p w:rsidR="0073645F"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Style w:val="ad"/>
        </w:rPr>
        <w:footnoteRef/>
      </w:r>
      <w:r w:rsidRPr="008B4098">
        <w:rPr>
          <w:rFonts w:ascii="TimesNewRomanPSMT" w:eastAsiaTheme="minorEastAsia" w:hAnsi="TimesNewRomanPSMT" w:cs="TimesNewRomanPSMT"/>
          <w:kern w:val="0"/>
          <w:sz w:val="20"/>
          <w:szCs w:val="20"/>
          <w:lang w:bidi="ar-SA"/>
        </w:rPr>
        <w:t>歐盟</w:t>
      </w:r>
      <w:r>
        <w:rPr>
          <w:rFonts w:ascii="TimesNewRomanPSMT" w:eastAsiaTheme="minorEastAsia" w:hAnsi="TimesNewRomanPSMT" w:cs="TimesNewRomanPSMT" w:hint="eastAsia"/>
          <w:kern w:val="0"/>
          <w:sz w:val="20"/>
          <w:szCs w:val="20"/>
          <w:lang w:bidi="ar-SA"/>
        </w:rPr>
        <w:t>個人</w:t>
      </w:r>
      <w:r w:rsidRPr="008B4098">
        <w:rPr>
          <w:rFonts w:ascii="TimesNewRomanPSMT" w:eastAsiaTheme="minorEastAsia" w:hAnsi="TimesNewRomanPSMT" w:cs="TimesNewRomanPSMT"/>
          <w:kern w:val="0"/>
          <w:sz w:val="20"/>
          <w:szCs w:val="20"/>
          <w:lang w:bidi="ar-SA"/>
        </w:rPr>
        <w:t>資料保護規</w:t>
      </w:r>
      <w:r>
        <w:rPr>
          <w:rFonts w:ascii="TimesNewRomanPSMT" w:eastAsiaTheme="minorEastAsia" w:hAnsi="TimesNewRomanPSMT" w:cs="TimesNewRomanPSMT" w:hint="eastAsia"/>
          <w:kern w:val="0"/>
          <w:sz w:val="20"/>
          <w:szCs w:val="20"/>
          <w:lang w:bidi="ar-SA"/>
        </w:rPr>
        <w:t>則</w:t>
      </w:r>
      <w:r w:rsidRPr="008B4098">
        <w:rPr>
          <w:rFonts w:ascii="TimesNewRomanPSMT" w:eastAsiaTheme="minorEastAsia" w:hAnsi="TimesNewRomanPSMT" w:cs="TimesNewRomanPSMT" w:hint="eastAsia"/>
          <w:kern w:val="0"/>
          <w:sz w:val="20"/>
          <w:szCs w:val="20"/>
          <w:lang w:bidi="ar-SA"/>
        </w:rPr>
        <w:t>第</w:t>
      </w:r>
      <w:r w:rsidRPr="008B4098">
        <w:rPr>
          <w:rFonts w:ascii="TimesNewRomanPSMT" w:eastAsiaTheme="minorEastAsia" w:hAnsi="TimesNewRomanPSMT" w:cs="TimesNewRomanPSMT" w:hint="eastAsia"/>
          <w:kern w:val="0"/>
          <w:sz w:val="20"/>
          <w:szCs w:val="20"/>
          <w:lang w:bidi="ar-SA"/>
        </w:rPr>
        <w:t>4</w:t>
      </w:r>
      <w:r w:rsidRPr="008B4098">
        <w:rPr>
          <w:rFonts w:ascii="TimesNewRomanPSMT" w:eastAsiaTheme="minorEastAsia" w:hAnsi="TimesNewRomanPSMT" w:cs="TimesNewRomanPSMT" w:hint="eastAsia"/>
          <w:kern w:val="0"/>
          <w:sz w:val="20"/>
          <w:szCs w:val="20"/>
          <w:lang w:bidi="ar-SA"/>
        </w:rPr>
        <w:t>條</w:t>
      </w:r>
      <w:r>
        <w:rPr>
          <w:rFonts w:ascii="TimesNewRomanPSMT" w:eastAsiaTheme="minorEastAsia" w:hAnsi="TimesNewRomanPSMT" w:cs="TimesNewRomanPSMT" w:hint="eastAsia"/>
          <w:kern w:val="0"/>
          <w:sz w:val="20"/>
          <w:szCs w:val="20"/>
          <w:lang w:bidi="ar-SA"/>
        </w:rPr>
        <w:t>第</w:t>
      </w:r>
      <w:r>
        <w:rPr>
          <w:rFonts w:ascii="TimesNewRomanPSMT" w:eastAsiaTheme="minorEastAsia" w:hAnsi="TimesNewRomanPSMT" w:cs="TimesNewRomanPSMT" w:hint="eastAsia"/>
          <w:kern w:val="0"/>
          <w:sz w:val="20"/>
          <w:szCs w:val="20"/>
          <w:lang w:bidi="ar-SA"/>
        </w:rPr>
        <w:t>2</w:t>
      </w:r>
      <w:r>
        <w:rPr>
          <w:rFonts w:ascii="TimesNewRomanPSMT" w:eastAsiaTheme="minorEastAsia" w:hAnsi="TimesNewRomanPSMT" w:cs="TimesNewRomanPSMT" w:hint="eastAsia"/>
          <w:kern w:val="0"/>
          <w:sz w:val="20"/>
          <w:szCs w:val="20"/>
          <w:lang w:bidi="ar-SA"/>
        </w:rPr>
        <w:t>項</w:t>
      </w:r>
      <w:r w:rsidR="003E0CAD">
        <w:rPr>
          <w:rFonts w:ascii="TimesNewRomanPSMT" w:eastAsiaTheme="minorEastAsia" w:hAnsi="TimesNewRomanPSMT" w:cs="TimesNewRomanPSMT" w:hint="eastAsia"/>
          <w:kern w:val="0"/>
          <w:sz w:val="20"/>
          <w:szCs w:val="20"/>
          <w:lang w:bidi="ar-SA"/>
        </w:rPr>
        <w:t>規定</w:t>
      </w:r>
      <w:r>
        <w:rPr>
          <w:rFonts w:ascii="TimesNewRomanPSMT" w:eastAsiaTheme="minorEastAsia" w:hAnsi="TimesNewRomanPSMT" w:cs="TimesNewRomanPSMT" w:hint="eastAsia"/>
          <w:kern w:val="0"/>
          <w:sz w:val="20"/>
          <w:szCs w:val="20"/>
          <w:lang w:bidi="ar-SA"/>
        </w:rPr>
        <w:t>：</w:t>
      </w:r>
      <w:r w:rsidRPr="008B4098">
        <w:rPr>
          <w:rFonts w:ascii="TimesNewRomanPSMT" w:eastAsiaTheme="minorEastAsia" w:hAnsi="TimesNewRomanPSMT" w:cs="TimesNewRomanPSMT" w:hint="eastAsia"/>
          <w:kern w:val="0"/>
          <w:sz w:val="20"/>
          <w:szCs w:val="20"/>
          <w:lang w:bidi="ar-SA"/>
        </w:rPr>
        <w:t>「『處理』係指對個人資料或個人資料檔案執行任何操作或系列操作，不問是否透過自動化方式，例如</w:t>
      </w:r>
      <w:r w:rsidR="00DC4C8B">
        <w:rPr>
          <w:rFonts w:ascii="TimesNewRomanPSMT" w:eastAsiaTheme="minorEastAsia" w:hAnsi="TimesNewRomanPSMT" w:cs="TimesNewRomanPSMT" w:hint="eastAsia"/>
          <w:kern w:val="0"/>
          <w:sz w:val="20"/>
          <w:szCs w:val="20"/>
          <w:lang w:bidi="ar-SA"/>
        </w:rPr>
        <w:t>蒐</w:t>
      </w:r>
      <w:r w:rsidR="00DC4C8B" w:rsidRPr="008B4098">
        <w:rPr>
          <w:rFonts w:ascii="TimesNewRomanPSMT" w:eastAsiaTheme="minorEastAsia" w:hAnsi="TimesNewRomanPSMT" w:cs="TimesNewRomanPSMT" w:hint="eastAsia"/>
          <w:kern w:val="0"/>
          <w:sz w:val="20"/>
          <w:szCs w:val="20"/>
          <w:lang w:bidi="ar-SA"/>
        </w:rPr>
        <w:t>集</w:t>
      </w:r>
      <w:r w:rsidRPr="008B4098">
        <w:rPr>
          <w:rFonts w:ascii="TimesNewRomanPSMT" w:eastAsiaTheme="minorEastAsia" w:hAnsi="TimesNewRomanPSMT" w:cs="TimesNewRomanPSMT" w:hint="eastAsia"/>
          <w:kern w:val="0"/>
          <w:sz w:val="20"/>
          <w:szCs w:val="20"/>
          <w:lang w:bidi="ar-SA"/>
        </w:rPr>
        <w:t>、紀錄、組織、結構化、儲存、改編或變更、檢索、查閱、使用、傳輸揭露、傳播或以其他方式使之得以調整或組合、限制、刪除或銷毀。</w:t>
      </w:r>
      <w:r w:rsidRPr="008B4098">
        <w:rPr>
          <w:rFonts w:ascii="TimesNewRomanPSMT" w:eastAsiaTheme="minorEastAsia" w:hAnsi="TimesNewRomanPSMT" w:cs="TimesNewRomanPSMT" w:hint="eastAsia"/>
          <w:kern w:val="0"/>
          <w:lang w:bidi="ar-SA"/>
        </w:rPr>
        <w:t>」</w:t>
      </w:r>
    </w:p>
    <w:p w:rsidR="0073645F" w:rsidRPr="007D3F15"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Fonts w:ascii="TimesNewRomanPSMT" w:eastAsiaTheme="minorEastAsia" w:hAnsi="TimesNewRomanPSMT" w:cs="TimesNewRomanPSMT"/>
          <w:kern w:val="0"/>
          <w:sz w:val="20"/>
          <w:szCs w:val="20"/>
          <w:lang w:bidi="ar-SA"/>
        </w:rPr>
        <w:t>General Data Protection Act (GDPR), Art. 4 (2) stipulate</w:t>
      </w:r>
      <w:r w:rsidR="003E0CAD">
        <w:rPr>
          <w:rFonts w:ascii="TimesNewRomanPSMT" w:eastAsiaTheme="minorEastAsia" w:hAnsi="TimesNewRomanPSMT" w:cs="TimesNewRomanPSMT"/>
          <w:kern w:val="0"/>
          <w:sz w:val="20"/>
          <w:szCs w:val="20"/>
          <w:lang w:bidi="ar-SA"/>
        </w:rPr>
        <w:t>s</w:t>
      </w:r>
      <w:r>
        <w:rPr>
          <w:rFonts w:ascii="TimesNewRomanPSMT" w:eastAsiaTheme="minorEastAsia" w:hAnsi="TimesNewRomanPSMT" w:cs="TimesNewRomanPSMT"/>
          <w:kern w:val="0"/>
          <w:sz w:val="20"/>
          <w:szCs w:val="20"/>
          <w:lang w:bidi="ar-SA"/>
        </w:rPr>
        <w:t xml:space="preserve"> that ‘”processing”</w:t>
      </w:r>
      <w:r w:rsidRPr="008B4098">
        <w:rPr>
          <w:rFonts w:ascii="TimesNewRomanPSMT" w:eastAsiaTheme="minorEastAsia" w:hAnsi="TimesNewRomanPSMT" w:cs="TimesNewRomanPSMT"/>
          <w:kern w:val="0"/>
          <w:sz w:val="20"/>
          <w:szCs w:val="20"/>
          <w:lang w:bidi="ar-SA"/>
        </w:rPr>
        <w:t xml:space="preserve"> means any operation or set of operations which isperformed on personal data or on sets of personal data, whether ornot by automated means, such as collection, recording, organisation,structuring, storage, adaptation or alteration, retrieval, consultation,use, disclosure by transmission, dissemination or otherwisemaking available, alignment or combination, restriction, erasure ordestruction;</w:t>
      </w:r>
      <w:r>
        <w:rPr>
          <w:rFonts w:ascii="TimesNewRomanPSMT" w:eastAsiaTheme="minorEastAsia" w:hAnsi="TimesNewRomanPSMT" w:cs="TimesNewRomanPSMT"/>
          <w:kern w:val="0"/>
          <w:sz w:val="20"/>
          <w:szCs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A0" w:rsidRDefault="00C33E36" w:rsidP="00E650C0">
    <w:pPr>
      <w:pStyle w:val="a6"/>
      <w:tabs>
        <w:tab w:val="clear" w:pos="4153"/>
        <w:tab w:val="clear" w:pos="8306"/>
        <w:tab w:val="right" w:pos="9072"/>
      </w:tabs>
      <w:jc w:val="right"/>
    </w:pPr>
    <w:r w:rsidRPr="00C33E36">
      <w:rPr>
        <w:rFonts w:hint="eastAsia"/>
      </w:rPr>
      <w:t>1070629</w:t>
    </w:r>
    <w:r w:rsidRPr="00C33E36">
      <w:rPr>
        <w:rFonts w:hint="eastAsia"/>
      </w:rPr>
      <w:t>版–因提供法人服務而蒐集歐盟自然人個資時使用</w:t>
    </w:r>
  </w:p>
  <w:p w:rsidR="00A96579" w:rsidRDefault="009645A0" w:rsidP="009645A0">
    <w:pPr>
      <w:pStyle w:val="a6"/>
      <w:tabs>
        <w:tab w:val="clear" w:pos="4153"/>
        <w:tab w:val="clear" w:pos="8306"/>
        <w:tab w:val="right" w:pos="9072"/>
      </w:tabs>
      <w:ind w:right="400"/>
    </w:pPr>
    <w:r w:rsidRPr="009645A0">
      <w:rPr>
        <w:rFonts w:hint="eastAsia"/>
      </w:rPr>
      <w:t>備註條款附件</w:t>
    </w:r>
    <w:r w:rsidRPr="009645A0">
      <w:rPr>
        <w:rFonts w:hint="eastAsia"/>
      </w:rPr>
      <w:t>1</w:t>
    </w:r>
    <w:r>
      <w:t>-1</w:t>
    </w:r>
    <w:r w:rsidRPr="009645A0">
      <w:rPr>
        <w:rFonts w:hint="eastAsia"/>
      </w:rPr>
      <w:t>（</w:t>
    </w:r>
    <w:r w:rsidRPr="009645A0">
      <w:rPr>
        <w:rFonts w:hint="eastAsia"/>
      </w:rPr>
      <w:t>Attachment 1</w:t>
    </w:r>
    <w:r>
      <w:t>-1</w:t>
    </w:r>
    <w:r w:rsidRPr="009645A0">
      <w:rPr>
        <w:rFonts w:hint="eastAsia"/>
      </w:rPr>
      <w:t xml:space="preserve"> of the Remarks</w:t>
    </w:r>
    <w:r w:rsidRPr="009645A0">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79" w:rsidRDefault="00A96579" w:rsidP="00E650C0">
    <w:pPr>
      <w:pStyle w:val="a6"/>
      <w:tabs>
        <w:tab w:val="clear" w:pos="4153"/>
        <w:tab w:val="clear" w:pos="8306"/>
        <w:tab w:val="right" w:pos="9072"/>
      </w:tabs>
      <w:jc w:val="right"/>
    </w:pPr>
    <w:r>
      <w:rPr>
        <w:rFonts w:hint="eastAsia"/>
      </w:rPr>
      <w:tab/>
      <w:t>1070</w:t>
    </w:r>
    <w:r>
      <w:t>6</w:t>
    </w:r>
    <w:r>
      <w:rPr>
        <w:rFonts w:hint="eastAsia"/>
      </w:rPr>
      <w:t>29</w:t>
    </w:r>
    <w:r>
      <w:rPr>
        <w:rFonts w:hint="eastAsia"/>
      </w:rPr>
      <w:t>版</w:t>
    </w:r>
    <w:r>
      <w:t>–</w:t>
    </w:r>
    <w:r>
      <w:rPr>
        <w:rFonts w:hint="eastAsia"/>
      </w:rPr>
      <w:t>因提供法人服務而蒐集歐盟自然人個資時使用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BE"/>
    <w:multiLevelType w:val="hybridMultilevel"/>
    <w:tmpl w:val="6D4EB898"/>
    <w:lvl w:ilvl="0" w:tplc="28E429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D006B8A"/>
    <w:multiLevelType w:val="hybridMultilevel"/>
    <w:tmpl w:val="E13E8B92"/>
    <w:lvl w:ilvl="0" w:tplc="5A409C68">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4B3057"/>
    <w:multiLevelType w:val="hybridMultilevel"/>
    <w:tmpl w:val="AE4647F6"/>
    <w:lvl w:ilvl="0" w:tplc="3D24022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15:restartNumberingAfterBreak="0">
    <w:nsid w:val="130A2403"/>
    <w:multiLevelType w:val="hybridMultilevel"/>
    <w:tmpl w:val="87347342"/>
    <w:lvl w:ilvl="0" w:tplc="C126785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 w15:restartNumberingAfterBreak="0">
    <w:nsid w:val="167701C1"/>
    <w:multiLevelType w:val="hybridMultilevel"/>
    <w:tmpl w:val="DCCE4984"/>
    <w:lvl w:ilvl="0" w:tplc="3C945D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7419D"/>
    <w:multiLevelType w:val="hybridMultilevel"/>
    <w:tmpl w:val="9F8EB590"/>
    <w:lvl w:ilvl="0" w:tplc="E8B8573A">
      <w:start w:val="1"/>
      <w:numFmt w:val="decimal"/>
      <w:lvlText w:val="%1."/>
      <w:lvlJc w:val="left"/>
      <w:pPr>
        <w:ind w:left="785" w:hanging="36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E6A1A5D"/>
    <w:multiLevelType w:val="hybridMultilevel"/>
    <w:tmpl w:val="7CF8B53C"/>
    <w:lvl w:ilvl="0" w:tplc="3564B3E2">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4BEB4969"/>
    <w:multiLevelType w:val="hybridMultilevel"/>
    <w:tmpl w:val="1B2CC92E"/>
    <w:lvl w:ilvl="0" w:tplc="495CE3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43B2EAC"/>
    <w:multiLevelType w:val="hybridMultilevel"/>
    <w:tmpl w:val="5972E8D8"/>
    <w:lvl w:ilvl="0" w:tplc="A904788C">
      <w:start w:val="1"/>
      <w:numFmt w:val="decimal"/>
      <w:lvlText w:val="%1."/>
      <w:lvlJc w:val="left"/>
      <w:pPr>
        <w:ind w:left="1285"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9" w15:restartNumberingAfterBreak="0">
    <w:nsid w:val="59402C43"/>
    <w:multiLevelType w:val="hybridMultilevel"/>
    <w:tmpl w:val="1CE28F54"/>
    <w:lvl w:ilvl="0" w:tplc="549C42D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15:restartNumberingAfterBreak="0">
    <w:nsid w:val="634B78D7"/>
    <w:multiLevelType w:val="hybridMultilevel"/>
    <w:tmpl w:val="FAF0579C"/>
    <w:lvl w:ilvl="0" w:tplc="A904788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9F236F1"/>
    <w:multiLevelType w:val="hybridMultilevel"/>
    <w:tmpl w:val="A0F8BE8C"/>
    <w:lvl w:ilvl="0" w:tplc="B9800950">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260015"/>
    <w:multiLevelType w:val="hybridMultilevel"/>
    <w:tmpl w:val="23085C2A"/>
    <w:lvl w:ilvl="0" w:tplc="26F6344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1"/>
  </w:num>
  <w:num w:numId="2">
    <w:abstractNumId w:val="10"/>
  </w:num>
  <w:num w:numId="3">
    <w:abstractNumId w:val="8"/>
  </w:num>
  <w:num w:numId="4">
    <w:abstractNumId w:val="2"/>
  </w:num>
  <w:num w:numId="5">
    <w:abstractNumId w:val="4"/>
  </w:num>
  <w:num w:numId="6">
    <w:abstractNumId w:val="5"/>
  </w:num>
  <w:num w:numId="7">
    <w:abstractNumId w:val="6"/>
  </w:num>
  <w:num w:numId="8">
    <w:abstractNumId w:val="3"/>
  </w:num>
  <w:num w:numId="9">
    <w:abstractNumId w:val="0"/>
  </w:num>
  <w:num w:numId="10">
    <w:abstractNumId w:val="1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2EF"/>
    <w:rsid w:val="00000807"/>
    <w:rsid w:val="00012AAA"/>
    <w:rsid w:val="00013938"/>
    <w:rsid w:val="00014B6B"/>
    <w:rsid w:val="00021232"/>
    <w:rsid w:val="000278D1"/>
    <w:rsid w:val="00037B45"/>
    <w:rsid w:val="00043511"/>
    <w:rsid w:val="00051F3E"/>
    <w:rsid w:val="000742EF"/>
    <w:rsid w:val="000802F9"/>
    <w:rsid w:val="00082C82"/>
    <w:rsid w:val="000A3A50"/>
    <w:rsid w:val="000A3D43"/>
    <w:rsid w:val="000B1457"/>
    <w:rsid w:val="000B17FB"/>
    <w:rsid w:val="000B2AA0"/>
    <w:rsid w:val="000C3689"/>
    <w:rsid w:val="000E21B6"/>
    <w:rsid w:val="000E4C1F"/>
    <w:rsid w:val="000F6DFD"/>
    <w:rsid w:val="001000A8"/>
    <w:rsid w:val="001014CE"/>
    <w:rsid w:val="00105733"/>
    <w:rsid w:val="00106CE2"/>
    <w:rsid w:val="001079C2"/>
    <w:rsid w:val="00112CF3"/>
    <w:rsid w:val="00121D52"/>
    <w:rsid w:val="00125393"/>
    <w:rsid w:val="001310C2"/>
    <w:rsid w:val="00137765"/>
    <w:rsid w:val="00147EFF"/>
    <w:rsid w:val="0015287D"/>
    <w:rsid w:val="0016753E"/>
    <w:rsid w:val="00181A76"/>
    <w:rsid w:val="0018213E"/>
    <w:rsid w:val="00183CDA"/>
    <w:rsid w:val="001A515D"/>
    <w:rsid w:val="001B5C6E"/>
    <w:rsid w:val="001C645D"/>
    <w:rsid w:val="001D5B8E"/>
    <w:rsid w:val="001D6C80"/>
    <w:rsid w:val="001E5E1A"/>
    <w:rsid w:val="002053A8"/>
    <w:rsid w:val="00205D96"/>
    <w:rsid w:val="002134A1"/>
    <w:rsid w:val="002142D3"/>
    <w:rsid w:val="00214B60"/>
    <w:rsid w:val="0021576E"/>
    <w:rsid w:val="00215D39"/>
    <w:rsid w:val="00220310"/>
    <w:rsid w:val="00227F91"/>
    <w:rsid w:val="00240856"/>
    <w:rsid w:val="00244650"/>
    <w:rsid w:val="0026075B"/>
    <w:rsid w:val="00272205"/>
    <w:rsid w:val="00280AFC"/>
    <w:rsid w:val="0028304E"/>
    <w:rsid w:val="0029044F"/>
    <w:rsid w:val="002923DC"/>
    <w:rsid w:val="002931AF"/>
    <w:rsid w:val="00295DAE"/>
    <w:rsid w:val="00297D77"/>
    <w:rsid w:val="002A167B"/>
    <w:rsid w:val="002C1016"/>
    <w:rsid w:val="002D4C24"/>
    <w:rsid w:val="002D5B39"/>
    <w:rsid w:val="002E4907"/>
    <w:rsid w:val="0030018F"/>
    <w:rsid w:val="003041BF"/>
    <w:rsid w:val="00316F4F"/>
    <w:rsid w:val="003243D4"/>
    <w:rsid w:val="003355B4"/>
    <w:rsid w:val="00335F36"/>
    <w:rsid w:val="00336C32"/>
    <w:rsid w:val="003439C8"/>
    <w:rsid w:val="00350164"/>
    <w:rsid w:val="00350426"/>
    <w:rsid w:val="0037197F"/>
    <w:rsid w:val="00375DD5"/>
    <w:rsid w:val="00380485"/>
    <w:rsid w:val="00383C6A"/>
    <w:rsid w:val="00397494"/>
    <w:rsid w:val="003A3289"/>
    <w:rsid w:val="003A396E"/>
    <w:rsid w:val="003B1EEB"/>
    <w:rsid w:val="003B4B49"/>
    <w:rsid w:val="003B71C8"/>
    <w:rsid w:val="003C31F9"/>
    <w:rsid w:val="003C652B"/>
    <w:rsid w:val="003D0F03"/>
    <w:rsid w:val="003D328C"/>
    <w:rsid w:val="003E0CAD"/>
    <w:rsid w:val="003E1BB1"/>
    <w:rsid w:val="00403DC1"/>
    <w:rsid w:val="00416AB4"/>
    <w:rsid w:val="004211E4"/>
    <w:rsid w:val="0042266B"/>
    <w:rsid w:val="004301AA"/>
    <w:rsid w:val="00430F6E"/>
    <w:rsid w:val="00445CAE"/>
    <w:rsid w:val="00453E56"/>
    <w:rsid w:val="00473B52"/>
    <w:rsid w:val="004806D9"/>
    <w:rsid w:val="004843F3"/>
    <w:rsid w:val="004B015C"/>
    <w:rsid w:val="004B2E3B"/>
    <w:rsid w:val="004C14AE"/>
    <w:rsid w:val="004C49E8"/>
    <w:rsid w:val="004C6E9E"/>
    <w:rsid w:val="004E3594"/>
    <w:rsid w:val="004E45D6"/>
    <w:rsid w:val="004E5A9E"/>
    <w:rsid w:val="004F31C1"/>
    <w:rsid w:val="004F627A"/>
    <w:rsid w:val="005049F0"/>
    <w:rsid w:val="00512818"/>
    <w:rsid w:val="00513995"/>
    <w:rsid w:val="005275CB"/>
    <w:rsid w:val="0055485C"/>
    <w:rsid w:val="00555976"/>
    <w:rsid w:val="00577B55"/>
    <w:rsid w:val="00580FA6"/>
    <w:rsid w:val="00582D18"/>
    <w:rsid w:val="00584A1C"/>
    <w:rsid w:val="0059113B"/>
    <w:rsid w:val="005A13DA"/>
    <w:rsid w:val="005A1AB4"/>
    <w:rsid w:val="005A4EAE"/>
    <w:rsid w:val="005B107C"/>
    <w:rsid w:val="005B2848"/>
    <w:rsid w:val="005B31A4"/>
    <w:rsid w:val="005B38FD"/>
    <w:rsid w:val="005D14C8"/>
    <w:rsid w:val="005D18DB"/>
    <w:rsid w:val="005E017F"/>
    <w:rsid w:val="005E314A"/>
    <w:rsid w:val="005E5CC1"/>
    <w:rsid w:val="005F0C5B"/>
    <w:rsid w:val="005F73DE"/>
    <w:rsid w:val="00607AF1"/>
    <w:rsid w:val="006126A4"/>
    <w:rsid w:val="00617E0D"/>
    <w:rsid w:val="00633C2C"/>
    <w:rsid w:val="00641FC0"/>
    <w:rsid w:val="00650ABE"/>
    <w:rsid w:val="0065122B"/>
    <w:rsid w:val="00655099"/>
    <w:rsid w:val="00663E36"/>
    <w:rsid w:val="0067153C"/>
    <w:rsid w:val="00674711"/>
    <w:rsid w:val="006A1C88"/>
    <w:rsid w:val="006A7CAF"/>
    <w:rsid w:val="006B3AF0"/>
    <w:rsid w:val="006C6EF2"/>
    <w:rsid w:val="006D1942"/>
    <w:rsid w:val="006D441A"/>
    <w:rsid w:val="006F16BC"/>
    <w:rsid w:val="006F301D"/>
    <w:rsid w:val="00705CCD"/>
    <w:rsid w:val="00707C65"/>
    <w:rsid w:val="00707D26"/>
    <w:rsid w:val="00710E5A"/>
    <w:rsid w:val="00714910"/>
    <w:rsid w:val="00722670"/>
    <w:rsid w:val="00722D5E"/>
    <w:rsid w:val="00723565"/>
    <w:rsid w:val="00724994"/>
    <w:rsid w:val="00725DB2"/>
    <w:rsid w:val="00735358"/>
    <w:rsid w:val="0073645F"/>
    <w:rsid w:val="007431D0"/>
    <w:rsid w:val="0075051D"/>
    <w:rsid w:val="00754B96"/>
    <w:rsid w:val="00761A24"/>
    <w:rsid w:val="00767D09"/>
    <w:rsid w:val="00771BED"/>
    <w:rsid w:val="00787066"/>
    <w:rsid w:val="007A3A04"/>
    <w:rsid w:val="007A4FF9"/>
    <w:rsid w:val="007A6494"/>
    <w:rsid w:val="007B4231"/>
    <w:rsid w:val="007C4BDD"/>
    <w:rsid w:val="007D3F15"/>
    <w:rsid w:val="007D4BC8"/>
    <w:rsid w:val="007E2997"/>
    <w:rsid w:val="007F0A18"/>
    <w:rsid w:val="007F5BCB"/>
    <w:rsid w:val="00803BDF"/>
    <w:rsid w:val="00812E03"/>
    <w:rsid w:val="00814DF2"/>
    <w:rsid w:val="008222FD"/>
    <w:rsid w:val="008234D1"/>
    <w:rsid w:val="00826A31"/>
    <w:rsid w:val="00836FBA"/>
    <w:rsid w:val="00845000"/>
    <w:rsid w:val="00860C40"/>
    <w:rsid w:val="008637D5"/>
    <w:rsid w:val="00866469"/>
    <w:rsid w:val="008719DD"/>
    <w:rsid w:val="00890476"/>
    <w:rsid w:val="008A052A"/>
    <w:rsid w:val="008A073F"/>
    <w:rsid w:val="008B3275"/>
    <w:rsid w:val="008B4C69"/>
    <w:rsid w:val="008D001A"/>
    <w:rsid w:val="008F2A7A"/>
    <w:rsid w:val="008F702C"/>
    <w:rsid w:val="009011F0"/>
    <w:rsid w:val="00903081"/>
    <w:rsid w:val="009053A9"/>
    <w:rsid w:val="00905DF2"/>
    <w:rsid w:val="009077F7"/>
    <w:rsid w:val="00923285"/>
    <w:rsid w:val="00953721"/>
    <w:rsid w:val="009645A0"/>
    <w:rsid w:val="009674AC"/>
    <w:rsid w:val="00975F28"/>
    <w:rsid w:val="00984212"/>
    <w:rsid w:val="009856D5"/>
    <w:rsid w:val="00987DCA"/>
    <w:rsid w:val="009945E7"/>
    <w:rsid w:val="009D2BC4"/>
    <w:rsid w:val="009D3103"/>
    <w:rsid w:val="009D3B3A"/>
    <w:rsid w:val="009D4D50"/>
    <w:rsid w:val="009E09E0"/>
    <w:rsid w:val="009E5A52"/>
    <w:rsid w:val="009F4EEC"/>
    <w:rsid w:val="00A031F3"/>
    <w:rsid w:val="00A046EF"/>
    <w:rsid w:val="00A0722D"/>
    <w:rsid w:val="00A15BF5"/>
    <w:rsid w:val="00A6019E"/>
    <w:rsid w:val="00A641C8"/>
    <w:rsid w:val="00A73338"/>
    <w:rsid w:val="00A8263F"/>
    <w:rsid w:val="00A859ED"/>
    <w:rsid w:val="00A920E8"/>
    <w:rsid w:val="00A96579"/>
    <w:rsid w:val="00AA0A35"/>
    <w:rsid w:val="00AA3D67"/>
    <w:rsid w:val="00AA54B4"/>
    <w:rsid w:val="00AB2541"/>
    <w:rsid w:val="00AB3E7B"/>
    <w:rsid w:val="00AC4A62"/>
    <w:rsid w:val="00AD3597"/>
    <w:rsid w:val="00AF32E4"/>
    <w:rsid w:val="00B07856"/>
    <w:rsid w:val="00B12F85"/>
    <w:rsid w:val="00B17519"/>
    <w:rsid w:val="00B30FEE"/>
    <w:rsid w:val="00B32CBA"/>
    <w:rsid w:val="00B36D69"/>
    <w:rsid w:val="00B418B7"/>
    <w:rsid w:val="00B57FCD"/>
    <w:rsid w:val="00B61A67"/>
    <w:rsid w:val="00B61CD7"/>
    <w:rsid w:val="00B61F43"/>
    <w:rsid w:val="00B65CAC"/>
    <w:rsid w:val="00B80A5E"/>
    <w:rsid w:val="00B8756A"/>
    <w:rsid w:val="00B955BF"/>
    <w:rsid w:val="00B96EBA"/>
    <w:rsid w:val="00BA22B6"/>
    <w:rsid w:val="00BA7BF7"/>
    <w:rsid w:val="00BB1B32"/>
    <w:rsid w:val="00BD4091"/>
    <w:rsid w:val="00BE75FC"/>
    <w:rsid w:val="00BF6637"/>
    <w:rsid w:val="00C00BCB"/>
    <w:rsid w:val="00C079AD"/>
    <w:rsid w:val="00C334EF"/>
    <w:rsid w:val="00C33E36"/>
    <w:rsid w:val="00C90EF1"/>
    <w:rsid w:val="00C919B4"/>
    <w:rsid w:val="00CA2085"/>
    <w:rsid w:val="00CB5852"/>
    <w:rsid w:val="00CC12C3"/>
    <w:rsid w:val="00CD353B"/>
    <w:rsid w:val="00CD4277"/>
    <w:rsid w:val="00CD4590"/>
    <w:rsid w:val="00CD4E05"/>
    <w:rsid w:val="00CD6044"/>
    <w:rsid w:val="00CF0B45"/>
    <w:rsid w:val="00CF2D74"/>
    <w:rsid w:val="00CF2E30"/>
    <w:rsid w:val="00CF4340"/>
    <w:rsid w:val="00D03EA1"/>
    <w:rsid w:val="00D07DD0"/>
    <w:rsid w:val="00D15367"/>
    <w:rsid w:val="00D20F0B"/>
    <w:rsid w:val="00D24FED"/>
    <w:rsid w:val="00D363E0"/>
    <w:rsid w:val="00D4177A"/>
    <w:rsid w:val="00D44FC7"/>
    <w:rsid w:val="00D456A4"/>
    <w:rsid w:val="00D4665E"/>
    <w:rsid w:val="00D551ED"/>
    <w:rsid w:val="00D61F3F"/>
    <w:rsid w:val="00D66DC2"/>
    <w:rsid w:val="00D87EB8"/>
    <w:rsid w:val="00D958D1"/>
    <w:rsid w:val="00DA2DC6"/>
    <w:rsid w:val="00DB0B13"/>
    <w:rsid w:val="00DB52F1"/>
    <w:rsid w:val="00DC4C8B"/>
    <w:rsid w:val="00E00CDB"/>
    <w:rsid w:val="00E03875"/>
    <w:rsid w:val="00E0733D"/>
    <w:rsid w:val="00E0747C"/>
    <w:rsid w:val="00E10585"/>
    <w:rsid w:val="00E10787"/>
    <w:rsid w:val="00E26242"/>
    <w:rsid w:val="00E37E9A"/>
    <w:rsid w:val="00E41F69"/>
    <w:rsid w:val="00E510A6"/>
    <w:rsid w:val="00E6214F"/>
    <w:rsid w:val="00E63414"/>
    <w:rsid w:val="00E6348C"/>
    <w:rsid w:val="00E650C0"/>
    <w:rsid w:val="00E72BE8"/>
    <w:rsid w:val="00E84158"/>
    <w:rsid w:val="00E90060"/>
    <w:rsid w:val="00E93665"/>
    <w:rsid w:val="00EA0B2A"/>
    <w:rsid w:val="00EA53FA"/>
    <w:rsid w:val="00EC084B"/>
    <w:rsid w:val="00EC34BA"/>
    <w:rsid w:val="00EC465E"/>
    <w:rsid w:val="00ED24A9"/>
    <w:rsid w:val="00EE0C90"/>
    <w:rsid w:val="00EF4473"/>
    <w:rsid w:val="00F0028F"/>
    <w:rsid w:val="00F03583"/>
    <w:rsid w:val="00F06973"/>
    <w:rsid w:val="00F126C0"/>
    <w:rsid w:val="00F15C27"/>
    <w:rsid w:val="00F208FC"/>
    <w:rsid w:val="00F25A6A"/>
    <w:rsid w:val="00F26241"/>
    <w:rsid w:val="00F33B78"/>
    <w:rsid w:val="00F42772"/>
    <w:rsid w:val="00F430E8"/>
    <w:rsid w:val="00F63E9E"/>
    <w:rsid w:val="00F65451"/>
    <w:rsid w:val="00F707B1"/>
    <w:rsid w:val="00F7350A"/>
    <w:rsid w:val="00F83DED"/>
    <w:rsid w:val="00F83F68"/>
    <w:rsid w:val="00F853EA"/>
    <w:rsid w:val="00F939F9"/>
    <w:rsid w:val="00FA1BFA"/>
    <w:rsid w:val="00FB407F"/>
    <w:rsid w:val="00FB6678"/>
    <w:rsid w:val="00FB7FC5"/>
    <w:rsid w:val="00FC4CC3"/>
    <w:rsid w:val="00FD1B40"/>
    <w:rsid w:val="00FD6DC1"/>
    <w:rsid w:val="00FE01B1"/>
    <w:rsid w:val="00FE3423"/>
    <w:rsid w:val="00FE68D2"/>
    <w:rsid w:val="00FF6E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463CA-1157-4ACA-AE67-79A10A9F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EF"/>
    <w:pPr>
      <w:widowControl w:val="0"/>
    </w:pPr>
    <w:rPr>
      <w:rFonts w:ascii="Times New Roman" w:eastAsia="新細明體" w:hAnsi="Times New Roman" w:cs="Latha"/>
      <w:szCs w:val="24"/>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1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ar-SA"/>
    </w:rPr>
  </w:style>
  <w:style w:type="character" w:customStyle="1" w:styleId="HTML0">
    <w:name w:val="HTML 預設格式 字元"/>
    <w:basedOn w:val="a0"/>
    <w:link w:val="HTML"/>
    <w:uiPriority w:val="99"/>
    <w:rsid w:val="00FA1BFA"/>
    <w:rPr>
      <w:rFonts w:ascii="細明體" w:eastAsia="細明體" w:hAnsi="細明體" w:cs="細明體"/>
      <w:kern w:val="0"/>
      <w:szCs w:val="24"/>
    </w:rPr>
  </w:style>
  <w:style w:type="paragraph" w:styleId="a3">
    <w:name w:val="List Paragraph"/>
    <w:basedOn w:val="a"/>
    <w:uiPriority w:val="34"/>
    <w:qFormat/>
    <w:rsid w:val="00FA1BFA"/>
    <w:pPr>
      <w:ind w:leftChars="200" w:left="480"/>
    </w:pPr>
  </w:style>
  <w:style w:type="paragraph" w:styleId="a4">
    <w:name w:val="Balloon Text"/>
    <w:basedOn w:val="a"/>
    <w:link w:val="a5"/>
    <w:uiPriority w:val="99"/>
    <w:semiHidden/>
    <w:unhideWhenUsed/>
    <w:rsid w:val="003C31F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31F9"/>
    <w:rPr>
      <w:rFonts w:asciiTheme="majorHAnsi" w:eastAsiaTheme="majorEastAsia" w:hAnsiTheme="majorHAnsi" w:cstheme="majorBidi"/>
      <w:sz w:val="18"/>
      <w:szCs w:val="18"/>
      <w:lang w:bidi="ta-IN"/>
    </w:rPr>
  </w:style>
  <w:style w:type="paragraph" w:styleId="a6">
    <w:name w:val="header"/>
    <w:basedOn w:val="a"/>
    <w:link w:val="a7"/>
    <w:uiPriority w:val="99"/>
    <w:unhideWhenUsed/>
    <w:rsid w:val="00E03875"/>
    <w:pPr>
      <w:tabs>
        <w:tab w:val="center" w:pos="4153"/>
        <w:tab w:val="right" w:pos="8306"/>
      </w:tabs>
      <w:snapToGrid w:val="0"/>
    </w:pPr>
    <w:rPr>
      <w:sz w:val="20"/>
      <w:szCs w:val="20"/>
    </w:rPr>
  </w:style>
  <w:style w:type="character" w:customStyle="1" w:styleId="a7">
    <w:name w:val="頁首 字元"/>
    <w:basedOn w:val="a0"/>
    <w:link w:val="a6"/>
    <w:uiPriority w:val="99"/>
    <w:rsid w:val="00E03875"/>
    <w:rPr>
      <w:rFonts w:ascii="Times New Roman" w:eastAsia="新細明體" w:hAnsi="Times New Roman" w:cs="Latha"/>
      <w:sz w:val="20"/>
      <w:szCs w:val="20"/>
      <w:lang w:bidi="ta-IN"/>
    </w:rPr>
  </w:style>
  <w:style w:type="paragraph" w:styleId="a8">
    <w:name w:val="footer"/>
    <w:basedOn w:val="a"/>
    <w:link w:val="a9"/>
    <w:uiPriority w:val="99"/>
    <w:unhideWhenUsed/>
    <w:rsid w:val="00E03875"/>
    <w:pPr>
      <w:tabs>
        <w:tab w:val="center" w:pos="4153"/>
        <w:tab w:val="right" w:pos="8306"/>
      </w:tabs>
      <w:snapToGrid w:val="0"/>
    </w:pPr>
    <w:rPr>
      <w:sz w:val="20"/>
      <w:szCs w:val="20"/>
    </w:rPr>
  </w:style>
  <w:style w:type="character" w:customStyle="1" w:styleId="a9">
    <w:name w:val="頁尾 字元"/>
    <w:basedOn w:val="a0"/>
    <w:link w:val="a8"/>
    <w:uiPriority w:val="99"/>
    <w:rsid w:val="00E03875"/>
    <w:rPr>
      <w:rFonts w:ascii="Times New Roman" w:eastAsia="新細明體" w:hAnsi="Times New Roman" w:cs="Latha"/>
      <w:sz w:val="20"/>
      <w:szCs w:val="20"/>
      <w:lang w:bidi="ta-IN"/>
    </w:rPr>
  </w:style>
  <w:style w:type="paragraph" w:styleId="Web">
    <w:name w:val="Normal (Web)"/>
    <w:basedOn w:val="a"/>
    <w:uiPriority w:val="99"/>
    <w:unhideWhenUsed/>
    <w:rsid w:val="00453E56"/>
    <w:pPr>
      <w:widowControl/>
      <w:spacing w:before="100" w:beforeAutospacing="1" w:after="100" w:afterAutospacing="1"/>
    </w:pPr>
    <w:rPr>
      <w:rFonts w:eastAsia="Times New Roman" w:cs="Times New Roman"/>
      <w:kern w:val="0"/>
      <w:lang w:val="en-GB" w:eastAsia="en-GB" w:bidi="ar-SA"/>
    </w:rPr>
  </w:style>
  <w:style w:type="character" w:styleId="aa">
    <w:name w:val="Hyperlink"/>
    <w:basedOn w:val="a0"/>
    <w:uiPriority w:val="99"/>
    <w:unhideWhenUsed/>
    <w:rsid w:val="00453E56"/>
    <w:rPr>
      <w:color w:val="0563C1" w:themeColor="hyperlink"/>
      <w:u w:val="single"/>
    </w:rPr>
  </w:style>
  <w:style w:type="paragraph" w:styleId="ab">
    <w:name w:val="footnote text"/>
    <w:basedOn w:val="a"/>
    <w:link w:val="ac"/>
    <w:uiPriority w:val="99"/>
    <w:semiHidden/>
    <w:unhideWhenUsed/>
    <w:rsid w:val="00C334EF"/>
    <w:pPr>
      <w:snapToGrid w:val="0"/>
    </w:pPr>
    <w:rPr>
      <w:sz w:val="20"/>
      <w:szCs w:val="20"/>
    </w:rPr>
  </w:style>
  <w:style w:type="character" w:customStyle="1" w:styleId="ac">
    <w:name w:val="註腳文字 字元"/>
    <w:basedOn w:val="a0"/>
    <w:link w:val="ab"/>
    <w:uiPriority w:val="99"/>
    <w:semiHidden/>
    <w:rsid w:val="00C334EF"/>
    <w:rPr>
      <w:rFonts w:ascii="Times New Roman" w:eastAsia="新細明體" w:hAnsi="Times New Roman" w:cs="Latha"/>
      <w:sz w:val="20"/>
      <w:szCs w:val="20"/>
      <w:lang w:bidi="ta-IN"/>
    </w:rPr>
  </w:style>
  <w:style w:type="character" w:styleId="ad">
    <w:name w:val="footnote reference"/>
    <w:basedOn w:val="a0"/>
    <w:uiPriority w:val="99"/>
    <w:semiHidden/>
    <w:unhideWhenUsed/>
    <w:rsid w:val="00C334EF"/>
    <w:rPr>
      <w:vertAlign w:val="superscript"/>
    </w:rPr>
  </w:style>
  <w:style w:type="paragraph" w:styleId="ae">
    <w:name w:val="Plain Text"/>
    <w:basedOn w:val="a"/>
    <w:link w:val="af"/>
    <w:uiPriority w:val="99"/>
    <w:semiHidden/>
    <w:unhideWhenUsed/>
    <w:rsid w:val="00043511"/>
    <w:rPr>
      <w:rFonts w:ascii="Calibri" w:hAnsi="Courier New" w:cs="Courier New"/>
      <w:szCs w:val="22"/>
      <w:lang w:bidi="ar-SA"/>
    </w:rPr>
  </w:style>
  <w:style w:type="character" w:customStyle="1" w:styleId="af">
    <w:name w:val="純文字 字元"/>
    <w:basedOn w:val="a0"/>
    <w:link w:val="ae"/>
    <w:uiPriority w:val="99"/>
    <w:semiHidden/>
    <w:rsid w:val="00043511"/>
    <w:rPr>
      <w:rFonts w:ascii="Calibri" w:eastAsia="新細明體" w:hAnsi="Courier New" w:cs="Courier New"/>
    </w:rPr>
  </w:style>
  <w:style w:type="paragraph" w:customStyle="1" w:styleId="Default">
    <w:name w:val="Default"/>
    <w:rsid w:val="00ED24A9"/>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293">
      <w:bodyDiv w:val="1"/>
      <w:marLeft w:val="0"/>
      <w:marRight w:val="0"/>
      <w:marTop w:val="0"/>
      <w:marBottom w:val="0"/>
      <w:divBdr>
        <w:top w:val="none" w:sz="0" w:space="0" w:color="auto"/>
        <w:left w:val="none" w:sz="0" w:space="0" w:color="auto"/>
        <w:bottom w:val="none" w:sz="0" w:space="0" w:color="auto"/>
        <w:right w:val="none" w:sz="0" w:space="0" w:color="auto"/>
      </w:divBdr>
    </w:div>
    <w:div w:id="759373512">
      <w:bodyDiv w:val="1"/>
      <w:marLeft w:val="0"/>
      <w:marRight w:val="0"/>
      <w:marTop w:val="0"/>
      <w:marBottom w:val="0"/>
      <w:divBdr>
        <w:top w:val="none" w:sz="0" w:space="0" w:color="auto"/>
        <w:left w:val="none" w:sz="0" w:space="0" w:color="auto"/>
        <w:bottom w:val="none" w:sz="0" w:space="0" w:color="auto"/>
        <w:right w:val="none" w:sz="0" w:space="0" w:color="auto"/>
      </w:divBdr>
    </w:div>
    <w:div w:id="13140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D5C2-DF30-4BE7-9DE5-CD76FE8B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1282</Words>
  <Characters>7310</Characters>
  <Application>Microsoft Office Word</Application>
  <DocSecurity>0</DocSecurity>
  <Lines>60</Lines>
  <Paragraphs>17</Paragraphs>
  <ScaleCrop>false</ScaleCrop>
  <Company>Deloitte Touche Tohmatsu Services, Inc.</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Max W. (TW - Taipei)</dc:creator>
  <cp:lastModifiedBy>余朋憲(121196)</cp:lastModifiedBy>
  <cp:revision>6</cp:revision>
  <cp:lastPrinted>2018-06-28T02:50:00Z</cp:lastPrinted>
  <dcterms:created xsi:type="dcterms:W3CDTF">2018-07-03T07:29:00Z</dcterms:created>
  <dcterms:modified xsi:type="dcterms:W3CDTF">2018-09-11T05:11:00Z</dcterms:modified>
</cp:coreProperties>
</file>